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643"/>
        <w:jc w:val="center"/>
        <w:rPr>
          <w:rFonts w:hint="eastAsia" w:ascii="宋体" w:hAnsi="宋体" w:eastAsia="宋体" w:cs="宋体"/>
          <w:i w:val="0"/>
          <w:caps w:val="0"/>
          <w:color w:val="4E4D4D"/>
          <w:spacing w:val="0"/>
          <w:sz w:val="32"/>
          <w:szCs w:val="32"/>
        </w:rPr>
      </w:pPr>
      <w:bookmarkStart w:id="2" w:name="_GoBack"/>
      <w:bookmarkEnd w:id="2"/>
      <w:r>
        <w:rPr>
          <w:rFonts w:hint="eastAsia" w:ascii="宋体" w:hAnsi="宋体" w:eastAsia="宋体" w:cs="宋体"/>
          <w:b/>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2"/>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000000"/>
          <w:spacing w:val="0"/>
          <w:kern w:val="0"/>
          <w:sz w:val="32"/>
          <w:szCs w:val="32"/>
          <w:bdr w:val="none" w:color="auto" w:sz="0" w:space="0"/>
          <w:shd w:val="clear" w:fill="FFFFFF"/>
          <w:lang w:val="en-US" w:eastAsia="zh-CN" w:bidi="ar"/>
        </w:rPr>
        <w:t>GB/T11822-2008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643"/>
        <w:jc w:val="center"/>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643"/>
        <w:jc w:val="center"/>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000000"/>
          <w:spacing w:val="0"/>
          <w:kern w:val="0"/>
          <w:sz w:val="32"/>
          <w:szCs w:val="32"/>
          <w:bdr w:val="none" w:color="auto" w:sz="0" w:space="0"/>
          <w:shd w:val="clear" w:fill="FFFFFF"/>
          <w:lang w:val="en-US" w:eastAsia="zh-CN" w:bidi="ar"/>
        </w:rPr>
        <w:t>科学技术档案案卷构成的一般要求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2"/>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000000"/>
          <w:spacing w:val="0"/>
          <w:kern w:val="0"/>
          <w:sz w:val="32"/>
          <w:szCs w:val="32"/>
          <w:bdr w:val="none" w:color="auto" w:sz="0" w:space="0"/>
          <w:shd w:val="clear" w:fill="FFFFFF"/>
          <w:lang w:val="en-US" w:eastAsia="zh-CN" w:bidi="ar"/>
        </w:rPr>
        <w:t>1范围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宋体" w:hAnsi="宋体" w:eastAsia="宋体" w:cs="宋体"/>
          <w:i w:val="0"/>
          <w:caps w:val="0"/>
          <w:color w:val="4E4D4D"/>
          <w:spacing w:val="0"/>
          <w:sz w:val="32"/>
          <w:szCs w:val="32"/>
        </w:rPr>
      </w:pPr>
      <w:r>
        <w:rPr>
          <w:rFonts w:hint="eastAsia" w:ascii="宋体" w:hAnsi="宋体" w:eastAsia="宋体" w:cs="宋体"/>
          <w:i w:val="0"/>
          <w:caps w:val="0"/>
          <w:color w:val="000000"/>
          <w:spacing w:val="0"/>
          <w:kern w:val="0"/>
          <w:sz w:val="32"/>
          <w:szCs w:val="32"/>
          <w:bdr w:val="none" w:color="auto" w:sz="0" w:space="0"/>
          <w:shd w:val="clear" w:fill="FFFFFF"/>
          <w:lang w:val="en-US" w:eastAsia="zh-CN" w:bidi="ar"/>
        </w:rPr>
        <w:t>本标准规定了科学技术档案案卷的组卷原则和方法、案卷和案卷内文件材料的排列、案卷的编目、案卷的装订、卷盒、表格规格及其制成材料的质量要求。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宋体" w:hAnsi="宋体" w:eastAsia="宋体" w:cs="宋体"/>
          <w:i w:val="0"/>
          <w:caps w:val="0"/>
          <w:color w:val="4E4D4D"/>
          <w:spacing w:val="0"/>
          <w:sz w:val="32"/>
          <w:szCs w:val="32"/>
        </w:rPr>
      </w:pPr>
      <w:r>
        <w:rPr>
          <w:rFonts w:hint="eastAsia" w:ascii="宋体" w:hAnsi="宋体" w:eastAsia="宋体" w:cs="宋体"/>
          <w:i w:val="0"/>
          <w:caps w:val="0"/>
          <w:color w:val="000000"/>
          <w:spacing w:val="0"/>
          <w:kern w:val="0"/>
          <w:sz w:val="32"/>
          <w:szCs w:val="32"/>
          <w:bdr w:val="none" w:color="auto" w:sz="0" w:space="0"/>
          <w:shd w:val="clear" w:fill="FFFFFF"/>
          <w:lang w:val="en-US" w:eastAsia="zh-CN" w:bidi="ar"/>
        </w:rPr>
        <w:t>本标准适用于一般科学技术档案的案卷整理。专业性较强和非纸质载体科学技术档案的整理可参照本标准。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2"/>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000000"/>
          <w:spacing w:val="0"/>
          <w:kern w:val="0"/>
          <w:sz w:val="32"/>
          <w:szCs w:val="32"/>
          <w:bdr w:val="none" w:color="auto" w:sz="0" w:space="0"/>
          <w:shd w:val="clear" w:fill="FFFFFF"/>
          <w:lang w:val="en-US" w:eastAsia="zh-CN" w:bidi="ar"/>
        </w:rPr>
        <w:t>2规范性引用文件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宋体" w:hAnsi="宋体" w:eastAsia="宋体" w:cs="宋体"/>
          <w:i w:val="0"/>
          <w:caps w:val="0"/>
          <w:color w:val="4E4D4D"/>
          <w:spacing w:val="0"/>
          <w:sz w:val="32"/>
          <w:szCs w:val="32"/>
        </w:rPr>
      </w:pPr>
      <w:r>
        <w:rPr>
          <w:rFonts w:hint="eastAsia" w:ascii="宋体" w:hAnsi="宋体" w:eastAsia="宋体" w:cs="宋体"/>
          <w:i w:val="0"/>
          <w:caps w:val="0"/>
          <w:color w:val="000000"/>
          <w:spacing w:val="0"/>
          <w:kern w:val="0"/>
          <w:sz w:val="32"/>
          <w:szCs w:val="32"/>
          <w:bdr w:val="none" w:color="auto" w:sz="0" w:space="0"/>
          <w:shd w:val="clear" w:fill="FFFFFF"/>
          <w:lang w:val="en-US" w:eastAsia="zh-CN" w:bidi="ar"/>
        </w:rPr>
        <w:t>下列文件中的条款通过本标准的引用而成为本标准的条款。凡是注日期的引用文件，其随后所有的修改单（不包括勘误的内容）或修订版均不适用于本标准，然而，鼓励根据本标准达成协议的各方研究是否可使用这些文件的最新版本。凡是不注日期的引用文件，其最新版本适用于本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宋体" w:hAnsi="宋体" w:eastAsia="宋体" w:cs="宋体"/>
          <w:i w:val="0"/>
          <w:caps w:val="0"/>
          <w:color w:val="4E4D4D"/>
          <w:spacing w:val="0"/>
          <w:sz w:val="32"/>
          <w:szCs w:val="32"/>
        </w:rPr>
      </w:pPr>
      <w:r>
        <w:rPr>
          <w:rFonts w:hint="eastAsia" w:ascii="宋体" w:hAnsi="宋体" w:eastAsia="宋体" w:cs="宋体"/>
          <w:i w:val="0"/>
          <w:caps w:val="0"/>
          <w:color w:val="000000"/>
          <w:spacing w:val="0"/>
          <w:kern w:val="0"/>
          <w:sz w:val="32"/>
          <w:szCs w:val="32"/>
          <w:bdr w:val="none" w:color="auto" w:sz="0" w:space="0"/>
          <w:shd w:val="clear" w:fill="FFFFFF"/>
          <w:lang w:val="en-US" w:eastAsia="zh-CN" w:bidi="ar"/>
        </w:rPr>
        <w:t>GB/T 10609.3  技术制图   复制图的折叠方法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2"/>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000000"/>
          <w:spacing w:val="0"/>
          <w:kern w:val="0"/>
          <w:sz w:val="32"/>
          <w:szCs w:val="32"/>
          <w:bdr w:val="none" w:color="auto" w:sz="0" w:space="0"/>
          <w:shd w:val="clear" w:fill="FFFFFF"/>
          <w:lang w:val="en-US" w:eastAsia="zh-CN" w:bidi="ar"/>
        </w:rPr>
        <w:t>3 术语和定义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宋体" w:hAnsi="宋体" w:eastAsia="宋体" w:cs="宋体"/>
          <w:i w:val="0"/>
          <w:caps w:val="0"/>
          <w:color w:val="4E4D4D"/>
          <w:spacing w:val="0"/>
          <w:sz w:val="32"/>
          <w:szCs w:val="32"/>
        </w:rPr>
      </w:pPr>
      <w:r>
        <w:rPr>
          <w:rFonts w:hint="eastAsia" w:ascii="宋体" w:hAnsi="宋体" w:eastAsia="宋体" w:cs="宋体"/>
          <w:i w:val="0"/>
          <w:caps w:val="0"/>
          <w:color w:val="000000"/>
          <w:spacing w:val="0"/>
          <w:kern w:val="0"/>
          <w:sz w:val="32"/>
          <w:szCs w:val="32"/>
          <w:bdr w:val="none" w:color="auto" w:sz="0" w:space="0"/>
          <w:shd w:val="clear" w:fill="FFFFFF"/>
          <w:lang w:val="en-US" w:eastAsia="zh-CN" w:bidi="ar"/>
        </w:rPr>
        <w:t>下列术语和定义适用于本标准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2"/>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000000"/>
          <w:spacing w:val="0"/>
          <w:kern w:val="0"/>
          <w:sz w:val="32"/>
          <w:szCs w:val="32"/>
          <w:bdr w:val="none" w:color="auto" w:sz="0" w:space="0"/>
          <w:shd w:val="clear" w:fill="FFFFFF"/>
          <w:lang w:val="en-US" w:eastAsia="zh-CN" w:bidi="ar"/>
        </w:rPr>
        <w:t>3.1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2"/>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000000"/>
          <w:spacing w:val="0"/>
          <w:kern w:val="0"/>
          <w:sz w:val="32"/>
          <w:szCs w:val="32"/>
          <w:bdr w:val="none" w:color="auto" w:sz="0" w:space="0"/>
          <w:shd w:val="clear" w:fill="FFFFFF"/>
          <w:lang w:val="en-US" w:eastAsia="zh-CN" w:bidi="ar"/>
        </w:rPr>
        <w:t>科学技术文件材料 scientific and technological records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宋体" w:hAnsi="宋体" w:eastAsia="宋体" w:cs="宋体"/>
          <w:i w:val="0"/>
          <w:caps w:val="0"/>
          <w:color w:val="4E4D4D"/>
          <w:spacing w:val="0"/>
          <w:sz w:val="32"/>
          <w:szCs w:val="32"/>
        </w:rPr>
      </w:pPr>
      <w:r>
        <w:rPr>
          <w:rFonts w:hint="eastAsia" w:ascii="宋体" w:hAnsi="宋体" w:eastAsia="宋体" w:cs="宋体"/>
          <w:i w:val="0"/>
          <w:caps w:val="0"/>
          <w:color w:val="000000"/>
          <w:spacing w:val="0"/>
          <w:kern w:val="0"/>
          <w:sz w:val="32"/>
          <w:szCs w:val="32"/>
          <w:bdr w:val="none" w:color="auto" w:sz="0" w:space="0"/>
          <w:shd w:val="clear" w:fill="FFFFFF"/>
          <w:lang w:val="en-US" w:eastAsia="zh-CN" w:bidi="ar"/>
        </w:rPr>
        <w:t>记录和反映科学研究、生产运营、项目建设活动和设备仪器运行、维护及其管理工作的文字、图表、声像等不同形式文件材料的总称，以下简称科技文件。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2"/>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000000"/>
          <w:spacing w:val="0"/>
          <w:kern w:val="0"/>
          <w:sz w:val="32"/>
          <w:szCs w:val="32"/>
          <w:bdr w:val="none" w:color="auto" w:sz="0" w:space="0"/>
          <w:shd w:val="clear" w:fill="FFFFFF"/>
          <w:lang w:val="en-US" w:eastAsia="zh-CN" w:bidi="ar"/>
        </w:rPr>
        <w:t>3.2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2"/>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000000"/>
          <w:spacing w:val="0"/>
          <w:kern w:val="0"/>
          <w:sz w:val="32"/>
          <w:szCs w:val="32"/>
          <w:bdr w:val="none" w:color="auto" w:sz="0" w:space="0"/>
          <w:shd w:val="clear" w:fill="FFFFFF"/>
          <w:lang w:val="en-US" w:eastAsia="zh-CN" w:bidi="ar"/>
        </w:rPr>
        <w:t>科学技术档案  scientific and technological archives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宋体" w:hAnsi="宋体" w:eastAsia="宋体" w:cs="宋体"/>
          <w:i w:val="0"/>
          <w:caps w:val="0"/>
          <w:color w:val="4E4D4D"/>
          <w:spacing w:val="0"/>
          <w:sz w:val="32"/>
          <w:szCs w:val="32"/>
        </w:rPr>
      </w:pPr>
      <w:r>
        <w:rPr>
          <w:rFonts w:hint="eastAsia" w:ascii="宋体" w:hAnsi="宋体" w:eastAsia="宋体" w:cs="宋体"/>
          <w:i w:val="0"/>
          <w:caps w:val="0"/>
          <w:color w:val="000000"/>
          <w:spacing w:val="0"/>
          <w:kern w:val="0"/>
          <w:sz w:val="32"/>
          <w:szCs w:val="32"/>
          <w:bdr w:val="none" w:color="auto" w:sz="0" w:space="0"/>
          <w:shd w:val="clear" w:fill="FFFFFF"/>
          <w:lang w:val="en-US" w:eastAsia="zh-CN" w:bidi="ar"/>
        </w:rPr>
        <w:t>国家机构、社会组织以及个人从事各项社会活动形成的，对国家、社会、本单位和个人具有保存价值的，应当归档保存的科技文件，以下简称科技档案。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2"/>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000000"/>
          <w:spacing w:val="0"/>
          <w:kern w:val="0"/>
          <w:sz w:val="32"/>
          <w:szCs w:val="32"/>
          <w:bdr w:val="none" w:color="auto" w:sz="0" w:space="0"/>
          <w:shd w:val="clear" w:fill="FFFFFF"/>
          <w:lang w:val="en-US" w:eastAsia="zh-CN" w:bidi="ar"/>
        </w:rPr>
        <w:t>3.3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2"/>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000000"/>
          <w:spacing w:val="0"/>
          <w:kern w:val="0"/>
          <w:sz w:val="32"/>
          <w:szCs w:val="32"/>
          <w:bdr w:val="none" w:color="auto" w:sz="0" w:space="0"/>
          <w:shd w:val="clear" w:fill="FFFFFF"/>
          <w:lang w:val="en-US" w:eastAsia="zh-CN" w:bidi="ar"/>
        </w:rPr>
        <w:t>案卷  file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宋体" w:hAnsi="宋体" w:eastAsia="宋体" w:cs="宋体"/>
          <w:i w:val="0"/>
          <w:caps w:val="0"/>
          <w:color w:val="4E4D4D"/>
          <w:spacing w:val="0"/>
          <w:sz w:val="32"/>
          <w:szCs w:val="32"/>
        </w:rPr>
      </w:pPr>
      <w:r>
        <w:rPr>
          <w:rFonts w:hint="eastAsia" w:ascii="宋体" w:hAnsi="宋体" w:eastAsia="宋体" w:cs="宋体"/>
          <w:i w:val="0"/>
          <w:caps w:val="0"/>
          <w:color w:val="000000"/>
          <w:spacing w:val="0"/>
          <w:kern w:val="0"/>
          <w:sz w:val="32"/>
          <w:szCs w:val="32"/>
          <w:bdr w:val="none" w:color="auto" w:sz="0" w:space="0"/>
          <w:shd w:val="clear" w:fill="FFFFFF"/>
          <w:lang w:val="en-US" w:eastAsia="zh-CN" w:bidi="ar"/>
        </w:rPr>
        <w:t>由互有联系的若干文件组合而成的档案保管单位。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2"/>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000000"/>
          <w:spacing w:val="0"/>
          <w:kern w:val="0"/>
          <w:sz w:val="32"/>
          <w:szCs w:val="32"/>
          <w:bdr w:val="none" w:color="auto" w:sz="0" w:space="0"/>
          <w:shd w:val="clear" w:fill="FFFFFF"/>
          <w:lang w:val="en-US" w:eastAsia="zh-CN" w:bidi="ar"/>
        </w:rPr>
        <w:t>3.4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2"/>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000000"/>
          <w:spacing w:val="0"/>
          <w:kern w:val="0"/>
          <w:sz w:val="32"/>
          <w:szCs w:val="32"/>
          <w:bdr w:val="none" w:color="auto" w:sz="0" w:space="0"/>
          <w:shd w:val="clear" w:fill="FFFFFF"/>
          <w:lang w:val="en-US" w:eastAsia="zh-CN" w:bidi="ar"/>
        </w:rPr>
        <w:t>卷内文件目录  inner-file item list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i w:val="0"/>
          <w:caps w:val="0"/>
          <w:color w:val="000000"/>
          <w:spacing w:val="0"/>
          <w:kern w:val="0"/>
          <w:sz w:val="32"/>
          <w:szCs w:val="32"/>
          <w:bdr w:val="none" w:color="auto" w:sz="0" w:space="0"/>
          <w:shd w:val="clear" w:fill="FFFFFF"/>
          <w:lang w:val="en-US" w:eastAsia="zh-CN" w:bidi="ar"/>
        </w:rPr>
        <w:t>登录卷内文件题名和其他特征并固定文件排列次序的表格，排列在卷内文件之前，</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以下简称卷内目录。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3.5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卷内备考表  file note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4E4D4D"/>
          <w:spacing w:val="0"/>
          <w:sz w:val="32"/>
          <w:szCs w:val="32"/>
        </w:rPr>
      </w:pP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卷内文件状况的记录单。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3.6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档号  archival code</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0"/>
        <w:jc w:val="left"/>
        <w:rPr>
          <w:rFonts w:hint="eastAsia" w:ascii="宋体" w:hAnsi="宋体" w:eastAsia="宋体" w:cs="宋体"/>
          <w:i w:val="0"/>
          <w:caps w:val="0"/>
          <w:color w:val="4E4D4D"/>
          <w:spacing w:val="0"/>
          <w:sz w:val="32"/>
          <w:szCs w:val="32"/>
        </w:rPr>
      </w:pP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w:t>
      </w:r>
      <w:r>
        <w:rPr>
          <w:rFonts w:hint="eastAsia" w:ascii="宋体" w:hAnsi="宋体" w:eastAsia="宋体" w:cs="宋体"/>
          <w:b/>
          <w:i w:val="0"/>
          <w:caps w:val="0"/>
          <w:color w:val="000000"/>
          <w:spacing w:val="0"/>
          <w:kern w:val="0"/>
          <w:sz w:val="32"/>
          <w:szCs w:val="32"/>
          <w:bdr w:val="none" w:color="auto" w:sz="0" w:space="0"/>
          <w:shd w:val="clear" w:fill="FFFFFF"/>
          <w:lang w:val="en-US" w:eastAsia="zh-CN" w:bidi="ar"/>
        </w:rPr>
        <w:t>GB/T11822-2008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以字符形式赋予档案实体的用以固定和反应档案排列顺序的一组代码。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3.7</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案卷目录  file list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4E4D4D"/>
          <w:spacing w:val="0"/>
          <w:sz w:val="32"/>
          <w:szCs w:val="32"/>
        </w:rPr>
      </w:pP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登录案卷题名、档号、保管期限及其他特征，并按案卷号次序排列的档案目录。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4E4D4D"/>
          <w:spacing w:val="0"/>
          <w:sz w:val="32"/>
          <w:szCs w:val="32"/>
        </w:rPr>
      </w:pP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4  案卷组织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4.1  组卷原则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35"/>
        <w:jc w:val="left"/>
        <w:rPr>
          <w:rFonts w:hint="eastAsia" w:ascii="宋体" w:hAnsi="宋体" w:eastAsia="宋体" w:cs="宋体"/>
          <w:i w:val="0"/>
          <w:caps w:val="0"/>
          <w:color w:val="4E4D4D"/>
          <w:spacing w:val="0"/>
          <w:sz w:val="32"/>
          <w:szCs w:val="32"/>
        </w:rPr>
      </w:pP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遵循科技文件的形成规律，保持案卷内科技文件的有机联系和案卷的成套、系统，便于档案的保管和利用。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4.1  组卷要求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4.2.1</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案卷内科技文件应齐全、完整、签章手续完备。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4.2.2 </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案卷内科技文件的载体和书写印制材料应符合档案保护要求。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4.3  组卷方法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4.3.1 </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针对具体项目的管理性科技文件应放入所针对的项目文件中，按阶段或分年度组卷。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4.3.2</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科研课题、产品、建设项目、设备仪器方面的科技文件，应按其项目、结构、阶段或台（套）等分别组卷。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4.4.3 </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成册、成套的科技文件宜保持其原有形态。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4.3.4</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通用图、标准图可放入相应一项目文件中或单独组卷。其他涉及这些通用图、标准图的项目，应在卷内备考表中注明并标注通用图、标准图的图号和档号。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4.3.5</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底图以张或套为保管单位进行整理。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4.3.6 </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产品局部或零部件变更、建设项目和设备仪器在维修和维护中所形成的科技文件，宜采取插卷方式放入原案卷中；亦可单独组卷排列在原案卷之后，并在原案卷的备考表中予以说明和标注。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4.3.7</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产品升级换代、建设项目后评估、改扩建或重建所形成的科技文件应单独组卷排列。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5  案卷和案卷内科技文件排列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5.1  </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科技文件宜按系统、成套性特点进行案卷或卷内文件排列。卷内文件一般应文字材料在前，图样在后；译文在前，原文在后。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5.2</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案卷内管理性文件按问题结合时间（阶段）或重要程度排列。一般应印件在前，定稿在后；正件在前，附件在后；复文在前，来文在后。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5.3</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科研类案卷宜按课题可行性研究立项、方案论证、研究实验、总结鉴定、成果和知识产权申报、推广应用等阶段排列。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5.4</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产品类案卷宜按产品设计（含初步设计、基础设计、技术设计）、工艺、工装、制造、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定型等工作程序，或按其产品系列、结构等排列。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5.5</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建设项目类案卷宜按项目前期、项目设项目施工、项目监理、项目竣工、项目验收及项目后评估等阶段排列。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5.6</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设备仪器类案卷应按设备仪器立项审批、外购设备仪器开箱验收（自制设备仪器的设计、制造、验收）、设备仪器安装调试、随机文件材料、设备仪器运行、设备仪器维护等阶段或工作程序排列。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  案卷编目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000000"/>
          <w:spacing w:val="0"/>
          <w:kern w:val="0"/>
          <w:sz w:val="32"/>
          <w:szCs w:val="32"/>
          <w:bdr w:val="none" w:color="auto" w:sz="0" w:space="0"/>
          <w:shd w:val="clear" w:fill="FFFFFF"/>
          <w:lang w:val="en-US" w:eastAsia="zh-CN" w:bidi="ar"/>
        </w:rPr>
        <w:t>GB/T11822-2008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6.1  卷内科技文件页号编写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6.1.1</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案卷内科技文件以件为单位编写页号，以有效内容的页面为一页。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6.1.2 </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已有页号的文件可不再重新编写页号。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6.1.3</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卷内目录、卷内备考表不编写页号。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6.2 </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案卷封面编制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6.2.1</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案卷封面应印制在卷盒正表面，亦可采用内封面形式（封面式样见图A.1。虚线内为提示项，下同）。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6.2.2</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案卷题名，应简明、准确地揭示卷内科技文件的内容，主要包括产品、科研课题、建设项目、设备仪器名称或代字（号）、结构、阶段名称、文件类型名称等。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6.2.3 </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立卷单位，应填写负责组卷部门或单位。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6.2.4  起止日期，应填写案卷内科技文件形成的最早和最晚的时间—年、月、日（年度应填写四位数字，下同）。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6.2.5 </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保管期限，应填写组卷时依照有关规定划定的保管期限。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6.2.6 </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密级，应填写卷内科技文件的最高密级。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6.2.7</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档号，由全宗号、分类号（或项目代号或目录号）、案卷号组成。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left"/>
        <w:rPr>
          <w:rFonts w:hint="eastAsia" w:ascii="宋体" w:hAnsi="宋体" w:eastAsia="宋体" w:cs="宋体"/>
          <w:i w:val="0"/>
          <w:caps w:val="0"/>
          <w:color w:val="4E4D4D"/>
          <w:spacing w:val="0"/>
          <w:sz w:val="32"/>
          <w:szCs w:val="32"/>
        </w:rPr>
      </w:pP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全宗号：需向档案馆移交的档案，其全宗号由负责接收的档案馆给定；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left"/>
        <w:rPr>
          <w:rFonts w:hint="eastAsia" w:ascii="宋体" w:hAnsi="宋体" w:eastAsia="宋体" w:cs="宋体"/>
          <w:i w:val="0"/>
          <w:caps w:val="0"/>
          <w:color w:val="4E4D4D"/>
          <w:spacing w:val="0"/>
          <w:sz w:val="32"/>
          <w:szCs w:val="32"/>
        </w:rPr>
      </w:pP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分类号：应根据本单位分类方案设定的类别号确定；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left"/>
        <w:rPr>
          <w:rFonts w:hint="eastAsia" w:ascii="宋体" w:hAnsi="宋体" w:eastAsia="宋体" w:cs="宋体"/>
          <w:i w:val="0"/>
          <w:caps w:val="0"/>
          <w:color w:val="4E4D4D"/>
          <w:spacing w:val="0"/>
          <w:sz w:val="32"/>
          <w:szCs w:val="32"/>
        </w:rPr>
      </w:pP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项目代号：由所反映的产品、课题、项目、设备仪器等的型号、代字或代号确定；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left"/>
        <w:rPr>
          <w:rFonts w:hint="eastAsia" w:ascii="宋体" w:hAnsi="宋体" w:eastAsia="宋体" w:cs="宋体"/>
          <w:i w:val="0"/>
          <w:caps w:val="0"/>
          <w:color w:val="4E4D4D"/>
          <w:spacing w:val="0"/>
          <w:sz w:val="32"/>
          <w:szCs w:val="32"/>
        </w:rPr>
      </w:pP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目录号：应填写目录编号；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05"/>
        <w:jc w:val="left"/>
        <w:rPr>
          <w:rFonts w:hint="eastAsia" w:ascii="宋体" w:hAnsi="宋体" w:eastAsia="宋体" w:cs="宋体"/>
          <w:i w:val="0"/>
          <w:caps w:val="0"/>
          <w:color w:val="4E4D4D"/>
          <w:spacing w:val="0"/>
          <w:sz w:val="32"/>
          <w:szCs w:val="32"/>
        </w:rPr>
      </w:pP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案卷号：应填写科技档案按一定顺序排列后的流水号。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6.3  案卷脊背编制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6.3.1</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案卷脊背印制在卷盒侧面，脊背式样见图A.2。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6.3.2 </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案卷题名、保管期限、档号，填写方法同6.2。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6.3.3</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案卷脊背项目可根据需要选择填写。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ascii="黑体" w:hAnsi="宋体" w:eastAsia="黑体" w:cs="黑体"/>
          <w:b/>
          <w:i w:val="0"/>
          <w:caps w:val="0"/>
          <w:color w:val="4E4D4D"/>
          <w:spacing w:val="0"/>
          <w:kern w:val="0"/>
          <w:sz w:val="32"/>
          <w:szCs w:val="32"/>
          <w:bdr w:val="none" w:color="auto" w:sz="0" w:space="0"/>
          <w:shd w:val="clear" w:fill="FFFFFF"/>
          <w:lang w:val="en-US" w:eastAsia="zh-CN" w:bidi="ar"/>
        </w:rPr>
        <w:t>6.4</w:t>
      </w:r>
      <w:r>
        <w:rPr>
          <w:rFonts w:hint="eastAsia" w:ascii="黑体" w:hAnsi="宋体" w:eastAsia="黑体" w:cs="黑体"/>
          <w:b/>
          <w:i w:val="0"/>
          <w:caps w:val="0"/>
          <w:color w:val="4E4D4D"/>
          <w:spacing w:val="0"/>
          <w:kern w:val="0"/>
          <w:sz w:val="32"/>
          <w:szCs w:val="32"/>
          <w:bdr w:val="none" w:color="auto" w:sz="0" w:space="0"/>
          <w:shd w:val="clear" w:fill="FFFFFF"/>
          <w:lang w:val="en-US" w:eastAsia="zh-CN" w:bidi="ar"/>
        </w:rPr>
        <w:t> 卷内目录编制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6.4.1</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卷内目录应排列在卷内文件首页之前，式样见图A.3。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6.4.2</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序号，应依次标注卷内文件排列顺序。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6.4.3</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文件编号，应填写文件文号或型号或图号或代字、代号等。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6.4.4</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责任者，应填写文件形成者或第一责任者。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6.4.5</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文件题名，应填写文件全称。文件没有题名的，应由立卷人根据文件内容拟写题名。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6.4.6</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日期，应填写文件形成的时间——年、月、日。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6.4.7</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页数，应填写每件文件总页数。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6.4.8</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备注，可根据实际填写需注明的情况。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6.4.8</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档号，填写方法同6.2.7。</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黑体" w:hAnsi="宋体" w:eastAsia="黑体" w:cs="黑体"/>
          <w:b/>
          <w:i w:val="0"/>
          <w:caps w:val="0"/>
          <w:color w:val="4E4D4D"/>
          <w:spacing w:val="0"/>
          <w:kern w:val="0"/>
          <w:sz w:val="32"/>
          <w:szCs w:val="32"/>
          <w:bdr w:val="none" w:color="auto" w:sz="0" w:space="0"/>
          <w:shd w:val="clear" w:fill="FFFFFF"/>
          <w:lang w:val="en-US" w:eastAsia="zh-CN" w:bidi="ar"/>
        </w:rPr>
        <w:t>6.5 卷内备考表编制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6.5.1</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卷内备考表式样见图A.4。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6.5.2</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卷内备考表应标明案卷内全部文件总件数、总页数以及在组卷和案卷提供使用过程中需要说明的问题。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22"/>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                                                           </w:t>
      </w:r>
      <w:r>
        <w:rPr>
          <w:rFonts w:hint="eastAsia" w:ascii="宋体" w:hAnsi="宋体" w:eastAsia="宋体" w:cs="宋体"/>
          <w:b/>
          <w:i w:val="0"/>
          <w:caps w:val="0"/>
          <w:color w:val="000000"/>
          <w:spacing w:val="0"/>
          <w:kern w:val="0"/>
          <w:sz w:val="32"/>
          <w:szCs w:val="32"/>
          <w:bdr w:val="none" w:color="auto" w:sz="0" w:space="0"/>
          <w:shd w:val="clear" w:fill="FFFFFF"/>
          <w:lang w:val="en-US" w:eastAsia="zh-CN" w:bidi="ar"/>
        </w:rPr>
        <w:t>GB/T11822-2008</w:t>
      </w: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6.5.3</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立卷人，应由立卷责任者签名。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6.5.4 </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立卷日期，应填写完成立卷的时间。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6.5.5</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检查人，应由案卷质量审核者签名。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6.5.6</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检查日期，应填写案卷质量审核的时间。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6.5.7 </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互见号，应填写反映同一内容不同载体档案的档号，并注明其载体类型。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6.5.8</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档号，填写方法同6.2.7。</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6.5.9</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卷内备考表，应排列在卷内全部文件之后，或直接印制在卷盒内底面。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黑体" w:hAnsi="宋体" w:eastAsia="黑体" w:cs="黑体"/>
          <w:b/>
          <w:i w:val="0"/>
          <w:caps w:val="0"/>
          <w:color w:val="4E4D4D"/>
          <w:spacing w:val="0"/>
          <w:kern w:val="0"/>
          <w:sz w:val="32"/>
          <w:szCs w:val="32"/>
          <w:bdr w:val="none" w:color="auto" w:sz="0" w:space="0"/>
          <w:shd w:val="clear" w:fill="FFFFFF"/>
          <w:lang w:val="en-US" w:eastAsia="zh-CN" w:bidi="ar"/>
        </w:rPr>
        <w:t>6.6 案卷目录编制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6.6.1</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案卷目录式样见图A.5。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6.6.2 </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序号，应填写登录案卷的流水顺序号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6.6.3</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档号、案卷题名、保管期限，填写方法同6.2。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6.6.4</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总页数，应填写案卷内全部文件的页数之和。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6.6.5 </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备注，可根据管理需要填写案卷的密级、互见号或存放位置等信息。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360"/>
        <w:jc w:val="left"/>
        <w:rPr>
          <w:rFonts w:hint="eastAsia" w:ascii="宋体" w:hAnsi="宋体" w:eastAsia="宋体" w:cs="宋体"/>
          <w:i w:val="0"/>
          <w:caps w:val="0"/>
          <w:color w:val="4E4D4D"/>
          <w:spacing w:val="0"/>
          <w:sz w:val="32"/>
          <w:szCs w:val="32"/>
        </w:rPr>
      </w:pPr>
      <w:bookmarkStart w:id="0" w:name="_Toc209324726"/>
      <w:r>
        <w:rPr>
          <w:rFonts w:hint="eastAsia" w:ascii="黑体" w:hAnsi="宋体" w:eastAsia="黑体" w:cs="黑体"/>
          <w:b/>
          <w:i w:val="0"/>
          <w:caps w:val="0"/>
          <w:color w:val="4E4D4D"/>
          <w:spacing w:val="0"/>
          <w:sz w:val="32"/>
          <w:szCs w:val="32"/>
          <w:u w:val="none"/>
          <w:bdr w:val="none" w:color="auto" w:sz="0" w:space="0"/>
          <w:shd w:val="clear" w:fill="FFFFFF"/>
          <w:lang w:val="en-US"/>
        </w:rPr>
        <w:t>7 </w:t>
      </w:r>
      <w:r>
        <w:rPr>
          <w:rFonts w:hint="eastAsia" w:ascii="黑体" w:hAnsi="宋体" w:eastAsia="黑体" w:cs="黑体"/>
          <w:b/>
          <w:i w:val="0"/>
          <w:caps w:val="0"/>
          <w:color w:val="4E4D4D"/>
          <w:spacing w:val="0"/>
          <w:sz w:val="32"/>
          <w:szCs w:val="32"/>
          <w:u w:val="none"/>
          <w:bdr w:val="none" w:color="auto" w:sz="0" w:space="0"/>
          <w:shd w:val="clear" w:fill="FFFFFF"/>
        </w:rPr>
        <w:t>案卷装订</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7.1</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案卷内文件可整卷装订或以件为单位装订。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7.2</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以件为单位装订的应在每件文件首页空白处加盖档号章，式样见图A.7。档号填写方法同6.2.7，序号填写方法同6.4.2。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105" w:firstLine="360"/>
        <w:jc w:val="righ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7.3 </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案卷内超出卷盒幅面的科技文件应叠装。图纸折叠方法见GB/T 10609.3。破损的文件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应修复。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120" w:afterAutospacing="0"/>
        <w:ind w:left="0" w:right="0" w:firstLine="360"/>
        <w:jc w:val="left"/>
        <w:rPr>
          <w:rFonts w:hint="eastAsia" w:ascii="宋体" w:hAnsi="宋体" w:eastAsia="宋体" w:cs="宋体"/>
          <w:i w:val="0"/>
          <w:caps w:val="0"/>
          <w:color w:val="4E4D4D"/>
          <w:spacing w:val="0"/>
          <w:sz w:val="32"/>
          <w:szCs w:val="32"/>
        </w:rPr>
      </w:pPr>
      <w:bookmarkStart w:id="1" w:name="_Toc209324727"/>
      <w:r>
        <w:rPr>
          <w:rFonts w:hint="eastAsia" w:ascii="黑体" w:hAnsi="宋体" w:eastAsia="黑体" w:cs="黑体"/>
          <w:b/>
          <w:i w:val="0"/>
          <w:caps w:val="0"/>
          <w:color w:val="4E4D4D"/>
          <w:spacing w:val="0"/>
          <w:sz w:val="32"/>
          <w:szCs w:val="32"/>
          <w:u w:val="none"/>
          <w:bdr w:val="none" w:color="auto" w:sz="0" w:space="0"/>
          <w:shd w:val="clear" w:fill="FFFFFF"/>
          <w:lang w:val="en-US"/>
        </w:rPr>
        <w:t>8 </w:t>
      </w:r>
      <w:r>
        <w:rPr>
          <w:rFonts w:hint="eastAsia" w:ascii="黑体" w:hAnsi="宋体" w:eastAsia="黑体" w:cs="黑体"/>
          <w:b/>
          <w:i w:val="0"/>
          <w:caps w:val="0"/>
          <w:color w:val="4E4D4D"/>
          <w:spacing w:val="0"/>
          <w:sz w:val="32"/>
          <w:szCs w:val="32"/>
          <w:u w:val="none"/>
          <w:bdr w:val="none" w:color="auto" w:sz="0" w:space="0"/>
          <w:shd w:val="clear" w:fill="FFFFFF"/>
        </w:rPr>
        <w:t>卷盒、表格规格及其制成材料</w:t>
      </w:r>
      <w:bookmarkEnd w:id="1"/>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8.1</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卷盒式样见图A.6。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8.2</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卷盒规格和制成材料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8.2.1</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卷盒外表面规格为：310mm×220mm。脊背厚度可根据需要设定。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8.2.2 </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卷盒宜采用220g以上的单层无酸牛皮纸板双裱压制。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8.3</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表格规格和制成材料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8.3.1</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案卷目录、卷内目录、卷内备考表表格规格为：297mm×210mm。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8.3.2</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表格宜采用70g以上白色书写纸制作。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360"/>
        <w:jc w:val="left"/>
        <w:rPr>
          <w:rFonts w:hint="eastAsia" w:ascii="宋体" w:hAnsi="宋体" w:eastAsia="宋体" w:cs="宋体"/>
          <w:i w:val="0"/>
          <w:caps w:val="0"/>
          <w:color w:val="4E4D4D"/>
          <w:spacing w:val="0"/>
          <w:sz w:val="32"/>
          <w:szCs w:val="32"/>
        </w:rPr>
      </w:pPr>
      <w:r>
        <w:rPr>
          <w:rFonts w:hint="eastAsia" w:ascii="宋体" w:hAnsi="宋体" w:eastAsia="宋体" w:cs="宋体"/>
          <w:b/>
          <w:i w:val="0"/>
          <w:caps w:val="0"/>
          <w:color w:val="4E4D4D"/>
          <w:spacing w:val="0"/>
          <w:kern w:val="0"/>
          <w:sz w:val="32"/>
          <w:szCs w:val="32"/>
          <w:bdr w:val="none" w:color="auto" w:sz="0" w:space="0"/>
          <w:shd w:val="clear" w:fill="FFFFFF"/>
          <w:lang w:val="en-US" w:eastAsia="zh-CN" w:bidi="ar"/>
        </w:rPr>
        <w:t>8.4</w:t>
      </w:r>
      <w:r>
        <w:rPr>
          <w:rFonts w:hint="eastAsia" w:ascii="宋体" w:hAnsi="宋体" w:eastAsia="宋体" w:cs="宋体"/>
          <w:i w:val="0"/>
          <w:caps w:val="0"/>
          <w:color w:val="4E4D4D"/>
          <w:spacing w:val="0"/>
          <w:kern w:val="0"/>
          <w:sz w:val="32"/>
          <w:szCs w:val="32"/>
          <w:bdr w:val="none" w:color="auto" w:sz="0" w:space="0"/>
          <w:shd w:val="clear" w:fill="FFFFFF"/>
          <w:lang w:val="en-US" w:eastAsia="zh-CN" w:bidi="ar"/>
        </w:rPr>
        <w:t> 表格字迹应清晰端正。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C5FF5"/>
    <w:rsid w:val="1AFC5FF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2018-06-29T00:16:00Z</dcterms:created>
  <dc:creator>Administrator</dc:creator>
  <cp:lastModifiedBy>Administrator</cp:lastModifiedBy>
  <dcterms:modified xsi:type="dcterms:W3CDTF">2018-06-29T00:20:40Z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