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hint="default"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hint="default"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  <w:lang w:val="en-US" w:eastAsia="zh-CN"/>
        </w:rPr>
        <w:t>2022</w:t>
      </w:r>
      <w:bookmarkStart w:id="0" w:name="_GoBack"/>
      <w:bookmarkEnd w:id="0"/>
      <w:r>
        <w:rPr>
          <w:rFonts w:ascii="宋体" w:hAnsi="宋体" w:eastAsia="宋体" w:cs="宋体"/>
          <w:b/>
          <w:sz w:val="44"/>
        </w:rPr>
        <w:t>年度市级</w:t>
      </w:r>
      <w:r>
        <w:rPr>
          <w:rFonts w:hint="eastAsia" w:ascii="宋体" w:hAnsi="宋体" w:cs="仿宋"/>
          <w:b/>
          <w:sz w:val="44"/>
          <w:szCs w:val="44"/>
          <w:lang w:val="en-US" w:eastAsia="zh-CN"/>
        </w:rPr>
        <w:t>预算项目绩效自评报告</w:t>
      </w:r>
    </w:p>
    <w:p>
      <w:pPr>
        <w:ind w:firstLine="640" w:firstLineChars="200"/>
        <w:jc w:val="center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2022年市畲族文化保护专项资金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>
      <w:pPr>
        <w:ind w:firstLine="627" w:firstLineChars="196"/>
        <w:rPr>
          <w:rFonts w:hint="default"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（一）专项基本情况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以闽东畲药发展研究所为平台，充分利用师资力量，进行畲药种植及研发，提升职业教育能力，丰富专业建设内涵，提高师资队伍水平及提升人才培养质量，弘扬畲族文化，进一步加强技术技能型人才培养，切实提高学生就业能力。依规合理使用专项经费，按照预算安排项目实施，主要用于闽东畲药发展研究所畲药种植及研发等支出。 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1.丰富了专业建设内涵，提升了职业教育能力；2.加强了技术技能型人才培养，提升了人才培养质量，切实提高学生就业能力；3.畲族文化得到弘扬。</w:t>
      </w: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89.04分，等级为良，设置绩效目标13个，实际完成10个，具体情况如下：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1)引种畲药乌饭树的数量</w:t>
      </w:r>
      <w:r>
        <w:rPr>
          <w:rFonts w:ascii="仿宋" w:hAnsi="仿宋" w:eastAsia="仿宋" w:cs="仿宋"/>
          <w:sz w:val="32"/>
        </w:rPr>
        <w:t>(株)，目标值1000，完成值1200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2)引种其它畲药品种的数量</w:t>
      </w:r>
      <w:r>
        <w:rPr>
          <w:rFonts w:ascii="仿宋" w:hAnsi="仿宋" w:eastAsia="仿宋" w:cs="仿宋"/>
          <w:sz w:val="32"/>
        </w:rPr>
        <w:t>(株)，目标值300，完成值573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3)畲药种植园简易给水喷灌系统覆盖亩数</w:t>
      </w:r>
      <w:r>
        <w:rPr>
          <w:rFonts w:ascii="仿宋" w:hAnsi="仿宋" w:eastAsia="仿宋" w:cs="仿宋"/>
          <w:sz w:val="32"/>
        </w:rPr>
        <w:t>(亩)，目标值7，完成值0.48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5，得分0.34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4)改进茶学院食品畲药实训室的个数</w:t>
      </w:r>
      <w:r>
        <w:rPr>
          <w:rFonts w:ascii="仿宋" w:hAnsi="仿宋" w:eastAsia="仿宋" w:cs="仿宋"/>
          <w:sz w:val="32"/>
        </w:rPr>
        <w:t>(个)，目标值1，完成值1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1)引种畲药乌饭树成活率</w:t>
      </w:r>
      <w:r>
        <w:rPr>
          <w:rFonts w:ascii="仿宋" w:hAnsi="仿宋" w:eastAsia="仿宋" w:cs="仿宋"/>
          <w:sz w:val="32"/>
        </w:rPr>
        <w:t>(%)，目标值80，完成值50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5，得分3.13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2)引种其它畲药成活率</w:t>
      </w:r>
      <w:r>
        <w:rPr>
          <w:rFonts w:ascii="仿宋" w:hAnsi="仿宋" w:eastAsia="仿宋" w:cs="仿宋"/>
          <w:sz w:val="32"/>
        </w:rPr>
        <w:t>(%)，目标值80，完成值97.03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3)畲药种植园简易给水喷灌系统覆盖率</w:t>
      </w:r>
      <w:r>
        <w:rPr>
          <w:rFonts w:ascii="仿宋" w:hAnsi="仿宋" w:eastAsia="仿宋" w:cs="仿宋"/>
          <w:sz w:val="32"/>
        </w:rPr>
        <w:t>(%)，目标值60，完成值6.86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5，得分0.57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4)食品畲药实训室建设合格率</w:t>
      </w:r>
      <w:r>
        <w:rPr>
          <w:rFonts w:ascii="仿宋" w:hAnsi="仿宋" w:eastAsia="仿宋" w:cs="仿宋"/>
          <w:sz w:val="32"/>
        </w:rPr>
        <w:t>(%)，目标值100，完成值100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1)项目完成时间</w:t>
      </w:r>
      <w:r>
        <w:rPr>
          <w:rFonts w:ascii="仿宋" w:hAnsi="仿宋" w:eastAsia="仿宋" w:cs="仿宋"/>
          <w:sz w:val="32"/>
        </w:rPr>
        <w:t>(月)，目标值12，完成值6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4、成本指标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1)当年支出金额</w:t>
      </w:r>
      <w:r>
        <w:rPr>
          <w:rFonts w:ascii="仿宋" w:hAnsi="仿宋" w:eastAsia="仿宋" w:cs="仿宋"/>
          <w:sz w:val="32"/>
        </w:rPr>
        <w:t>(万元)，目标值10，完成值10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1)畲药成果转化率</w:t>
      </w:r>
      <w:r>
        <w:rPr>
          <w:rFonts w:ascii="仿宋" w:hAnsi="仿宋" w:eastAsia="仿宋" w:cs="仿宋"/>
          <w:sz w:val="32"/>
        </w:rPr>
        <w:t>(%)，目标值50，完成值100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2)指导畲药基地增长率</w:t>
      </w:r>
      <w:r>
        <w:rPr>
          <w:rFonts w:ascii="仿宋" w:hAnsi="仿宋" w:eastAsia="仿宋" w:cs="仿宋"/>
          <w:sz w:val="32"/>
        </w:rPr>
        <w:t>(%)，目标值200，完成值300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4、可持续影响指标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1)社会畲药基地及在校师生满意度</w:t>
      </w:r>
      <w:r>
        <w:rPr>
          <w:rFonts w:ascii="仿宋" w:hAnsi="仿宋" w:eastAsia="仿宋" w:cs="仿宋"/>
          <w:sz w:val="32"/>
        </w:rPr>
        <w:t>(%)，目标值95，完成值100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hint="default"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因为项目未做好充分计划，野生乌饭树引种偏迟，季候差异和极端连续降雨及高温天气，导致野生乌饭树移栽成活率下降。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做好项目规划，根据畲药特性选好最佳种植时间，安排引种栽种，并做好养护，提高引种成活率。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840" w:leftChars="0" w:firstLine="420" w:firstLineChars="200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  <w:tabs>
        <w:tab w:val="center" w:pos="4153"/>
        <w:tab w:val="right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M2EwZTgwODgzZWY1NTA0ZDU3YWY5ZTBkMzZhNTQifQ=="/>
  </w:docVars>
  <w:rsids>
    <w:rsidRoot w:val="71776F75"/>
    <w:rsid w:val="07FB4740"/>
    <w:rsid w:val="0C1F0FE6"/>
    <w:rsid w:val="26862F1E"/>
    <w:rsid w:val="2FB91F6D"/>
    <w:rsid w:val="35F966DB"/>
    <w:rsid w:val="412D21C1"/>
    <w:rsid w:val="43790164"/>
    <w:rsid w:val="45632027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750</Characters>
  <Lines>0</Lines>
  <Paragraphs>0</Paragraphs>
  <TotalTime>19</TotalTime>
  <ScaleCrop>false</ScaleCrop>
  <LinksUpToDate>false</LinksUpToDate>
  <CharactersWithSpaces>757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2022-03-03T08:53:00Z</dcterms:created>
  <dc:creator>86176</dc:creator>
  <cp:lastModifiedBy>嗨叶</cp:lastModifiedBy>
  <dcterms:modified xsi:type="dcterms:W3CDTF">2023-10-09T03:11:08Z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30AFF93CEA404EE7987706C8585BED57</vt:lpwstr>
  </property>
</Properties>
</file>