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default" w:ascii="仿宋" w:hAnsi="仿宋" w:eastAsia="仿宋"/>
          <w:sz w:val="28"/>
          <w:szCs w:val="32"/>
        </w:rPr>
      </w:pPr>
      <w:r>
        <w:rPr>
          <w:rFonts w:hint="eastAsia" w:ascii="仿宋" w:hAnsi="仿宋" w:eastAsia="仿宋"/>
          <w:sz w:val="28"/>
          <w:szCs w:val="32"/>
        </w:rPr>
        <w:t>附件4</w:t>
      </w:r>
    </w:p>
    <w:p>
      <w:pPr>
        <w:rPr>
          <w:rFonts w:hint="default" w:ascii="仿宋" w:hAnsi="仿宋" w:eastAsia="仿宋"/>
          <w:sz w:val="32"/>
          <w:szCs w:val="32"/>
        </w:rPr>
      </w:pPr>
    </w:p>
    <w:p>
      <w:pPr>
        <w:ind w:firstLine="420"/>
        <w:jc w:val="center"/>
        <w:rPr>
          <w:rFonts w:hint="default" w:ascii="宋体" w:hAnsi="宋体" w:cs="仿宋"/>
          <w:b/>
          <w:sz w:val="44"/>
          <w:szCs w:val="44"/>
        </w:rPr>
      </w:pPr>
      <w:r>
        <w:rPr>
          <w:rFonts w:hint="eastAsia" w:ascii="宋体" w:hAnsi="宋体" w:cs="仿宋"/>
          <w:b/>
          <w:sz w:val="44"/>
          <w:szCs w:val="44"/>
          <w:lang w:val="en-US" w:eastAsia="zh-CN"/>
        </w:rPr>
        <w:t>2022</w:t>
      </w:r>
      <w:bookmarkStart w:id="0" w:name="_GoBack"/>
      <w:bookmarkEnd w:id="0"/>
      <w:r>
        <w:rPr>
          <w:rFonts w:ascii="宋体" w:hAnsi="宋体" w:eastAsia="宋体" w:cs="宋体"/>
          <w:b/>
          <w:sz w:val="44"/>
        </w:rPr>
        <w:t>年度市级</w:t>
      </w:r>
      <w:r>
        <w:rPr>
          <w:rFonts w:hint="eastAsia" w:ascii="宋体" w:hAnsi="宋体" w:cs="仿宋"/>
          <w:b/>
          <w:sz w:val="44"/>
          <w:szCs w:val="44"/>
          <w:lang w:val="en-US" w:eastAsia="zh-CN"/>
        </w:rPr>
        <w:t>预算项目绩效自评报告</w:t>
      </w:r>
    </w:p>
    <w:p>
      <w:pPr>
        <w:ind w:firstLine="640" w:firstLineChars="200"/>
        <w:jc w:val="center"/>
        <w:rPr>
          <w:rFonts w:hint="eastAsia" w:ascii="仿宋" w:hAnsi="仿宋" w:eastAsia="仿宋"/>
          <w:sz w:val="32"/>
          <w:szCs w:val="32"/>
          <w:lang w:eastAsia="zh-CN"/>
        </w:rPr>
      </w:pPr>
      <w:r>
        <w:rPr>
          <w:rFonts w:hint="eastAsia" w:ascii="仿宋" w:hAnsi="仿宋" w:eastAsia="仿宋"/>
          <w:sz w:val="32"/>
          <w:szCs w:val="32"/>
          <w:lang w:eastAsia="zh-CN"/>
        </w:rPr>
        <w:t>（</w:t>
      </w:r>
      <w:r>
        <w:rPr>
          <w:rFonts w:hint="eastAsia" w:ascii="仿宋" w:hAnsi="仿宋" w:eastAsia="仿宋" w:cs="仿宋"/>
          <w:sz w:val="32"/>
          <w:szCs w:val="32"/>
          <w:lang w:val="en-US" w:eastAsia="zh-CN"/>
        </w:rPr>
        <w:t>宁德职业技术学院经费补助</w:t>
      </w:r>
      <w:r>
        <w:rPr>
          <w:rFonts w:hint="eastAsia" w:ascii="仿宋" w:hAnsi="仿宋" w:eastAsia="仿宋"/>
          <w:sz w:val="32"/>
          <w:szCs w:val="32"/>
          <w:lang w:eastAsia="zh-CN"/>
        </w:rPr>
        <w:t>）</w:t>
      </w:r>
    </w:p>
    <w:p>
      <w:pPr>
        <w:ind w:firstLine="627" w:firstLineChars="196"/>
        <w:rPr>
          <w:rFonts w:hint="default" w:ascii="黑体" w:hAnsi="黑体" w:eastAsia="黑体"/>
          <w:sz w:val="32"/>
          <w:szCs w:val="32"/>
        </w:rPr>
      </w:pPr>
      <w:r>
        <w:rPr>
          <w:rFonts w:hint="eastAsia" w:ascii="黑体" w:hAnsi="黑体" w:eastAsia="黑体" w:cs="仿宋"/>
          <w:kern w:val="0"/>
          <w:sz w:val="32"/>
          <w:szCs w:val="32"/>
        </w:rPr>
        <w:t>一、</w:t>
      </w:r>
      <w:r>
        <w:rPr>
          <w:rFonts w:hint="eastAsia" w:ascii="黑体" w:hAnsi="黑体" w:eastAsia="黑体"/>
          <w:sz w:val="32"/>
          <w:szCs w:val="32"/>
        </w:rPr>
        <w:t>项目基本情况</w:t>
      </w:r>
    </w:p>
    <w:p>
      <w:pPr>
        <w:ind w:firstLine="643" w:firstLineChars="200"/>
        <w:rPr>
          <w:rFonts w:hint="default" w:ascii="仿宋" w:hAnsi="仿宋" w:eastAsia="仿宋"/>
          <w:sz w:val="32"/>
          <w:szCs w:val="32"/>
        </w:rPr>
      </w:pPr>
      <w:r>
        <w:rPr>
          <w:rFonts w:hint="eastAsia" w:ascii="仿宋" w:hAnsi="仿宋" w:eastAsia="仿宋"/>
          <w:b/>
          <w:sz w:val="32"/>
          <w:szCs w:val="32"/>
        </w:rPr>
        <w:t>（一）专项基本情况</w:t>
      </w:r>
    </w:p>
    <w:p>
      <w:pPr>
        <w:ind w:firstLine="1472" w:firstLineChars="460"/>
        <w:rPr>
          <w:rFonts w:hint="default" w:ascii="仿宋" w:hAnsi="仿宋" w:eastAsia="仿宋"/>
          <w:sz w:val="32"/>
          <w:szCs w:val="32"/>
        </w:rPr>
      </w:pPr>
      <w:r>
        <w:rPr>
          <w:rFonts w:hint="eastAsia" w:ascii="仿宋" w:hAnsi="仿宋" w:eastAsia="仿宋"/>
          <w:sz w:val="32"/>
          <w:szCs w:val="32"/>
        </w:rPr>
        <w:t xml:space="preserve"> </w:t>
      </w:r>
    </w:p>
    <w:p>
      <w:pPr>
        <w:ind w:firstLine="643" w:firstLineChars="200"/>
        <w:rPr>
          <w:rFonts w:hint="default" w:ascii="仿宋" w:hAnsi="仿宋" w:eastAsia="仿宋"/>
          <w:sz w:val="32"/>
          <w:szCs w:val="32"/>
        </w:rPr>
      </w:pPr>
      <w:r>
        <w:rPr>
          <w:rFonts w:hint="eastAsia" w:ascii="仿宋" w:hAnsi="仿宋" w:eastAsia="仿宋"/>
          <w:b/>
          <w:sz w:val="32"/>
          <w:szCs w:val="32"/>
        </w:rPr>
        <w:t>（二）主要成效</w:t>
      </w:r>
    </w:p>
    <w:p>
      <w:pPr>
        <w:ind w:firstLine="1472" w:firstLineChars="460"/>
        <w:rPr>
          <w:rFonts w:hint="default" w:ascii="仿宋" w:hAnsi="仿宋" w:eastAsia="仿宋"/>
          <w:sz w:val="32"/>
          <w:szCs w:val="32"/>
        </w:rPr>
      </w:pPr>
      <w:r>
        <w:rPr>
          <w:rFonts w:hint="eastAsia" w:ascii="仿宋" w:hAnsi="仿宋" w:eastAsia="仿宋"/>
          <w:sz w:val="32"/>
          <w:szCs w:val="32"/>
          <w:lang w:val="en-US" w:eastAsia="zh-CN"/>
        </w:rPr>
        <w:t>按照相关制度和规定，合理使用专项资金，做好供水供电和物业服务等后勤保障工作，保障日常教学和开展社会培训的基本条件，不断加强内涵建设，提高办学质量，强化学校责任意识和使命担当，努力提高校内师生和社会对学校工作的认同感，</w:t>
      </w:r>
    </w:p>
    <w:p>
      <w:pPr>
        <w:ind w:firstLine="627" w:firstLineChars="196"/>
        <w:rPr>
          <w:rFonts w:hint="default" w:ascii="黑体" w:hAnsi="黑体" w:eastAsia="黑体" w:cs="仿宋"/>
          <w:kern w:val="0"/>
          <w:sz w:val="32"/>
          <w:szCs w:val="32"/>
        </w:rPr>
      </w:pPr>
      <w:r>
        <w:rPr>
          <w:rFonts w:hint="eastAsia" w:ascii="黑体" w:hAnsi="黑体" w:eastAsia="黑体" w:cs="仿宋"/>
          <w:kern w:val="0"/>
          <w:sz w:val="32"/>
          <w:szCs w:val="32"/>
        </w:rPr>
        <w:t>二、绩效分析</w:t>
      </w:r>
    </w:p>
    <w:p>
      <w:pPr>
        <w:spacing w:line="620" w:lineRule="exact"/>
        <w:ind w:firstLine="640"/>
        <w:rPr>
          <w:rFonts w:ascii="仿宋_GB2312" w:hAnsi="仿宋_GB2312" w:eastAsia="仿宋_GB2312"/>
          <w:sz w:val="32"/>
          <w:szCs w:val="32"/>
        </w:rPr>
      </w:pPr>
      <w:r>
        <w:rPr>
          <w:rFonts w:hint="eastAsia" w:ascii="仿宋_GB2312" w:hAnsi="仿宋_GB2312" w:eastAsia="仿宋_GB2312"/>
          <w:sz w:val="32"/>
          <w:szCs w:val="32"/>
        </w:rPr>
        <w:t>本项目绩效自评得分</w:t>
      </w:r>
      <w:r>
        <w:rPr>
          <w:rFonts w:ascii="仿宋_GB2312" w:hAnsi="仿宋_GB2312" w:eastAsia="仿宋_GB2312" w:cs="仿宋_GB2312"/>
          <w:sz w:val="32"/>
        </w:rPr>
        <w:t>88.88分，等级为良，设置绩效目标11个，实际完成10个，具体情况如下：</w:t>
      </w:r>
    </w:p>
    <w:p>
      <w:pPr>
        <w:spacing w:line="620" w:lineRule="exact"/>
        <w:ind w:left="420" w:leftChars="200" w:firstLine="0" w:firstLineChars="0"/>
        <w:rPr>
          <w:rFonts w:ascii="仿宋" w:hAnsi="仿宋" w:eastAsia="仿宋"/>
          <w:sz w:val="32"/>
          <w:szCs w:val="32"/>
        </w:rPr>
      </w:pPr>
      <w:r>
        <w:rPr>
          <w:rFonts w:ascii="仿宋_GB2312" w:hAnsi="仿宋_GB2312" w:eastAsia="仿宋_GB2312" w:cs="仿宋_GB2312"/>
          <w:b/>
          <w:sz w:val="32"/>
        </w:rPr>
        <w:t>(一) 产出指标</w:t>
      </w:r>
    </w:p>
    <w:p>
      <w:pPr>
        <w:spacing w:line="620" w:lineRule="exact"/>
        <w:ind w:left="420" w:leftChars="200" w:firstLine="0" w:firstLineChars="0"/>
        <w:rPr>
          <w:rFonts w:ascii="仿宋" w:hAnsi="仿宋" w:eastAsia="仿宋"/>
          <w:sz w:val="32"/>
          <w:szCs w:val="32"/>
        </w:rPr>
      </w:pPr>
      <w:r>
        <w:rPr>
          <w:rFonts w:ascii="仿宋_GB2312" w:hAnsi="仿宋_GB2312" w:eastAsia="仿宋_GB2312" w:cs="仿宋_GB2312"/>
          <w:b/>
          <w:sz w:val="32"/>
        </w:rPr>
        <w:t>1、数量指标</w:t>
      </w:r>
    </w:p>
    <w:p>
      <w:pPr>
        <w:spacing w:line="620" w:lineRule="exact"/>
        <w:ind w:left="420" w:leftChars="200" w:firstLine="0" w:firstLineChars="0"/>
        <w:rPr>
          <w:rFonts w:ascii="仿宋" w:hAnsi="仿宋" w:eastAsia="仿宋"/>
          <w:sz w:val="32"/>
          <w:szCs w:val="32"/>
        </w:rPr>
      </w:pPr>
      <w:r>
        <w:rPr>
          <w:rFonts w:ascii="仿宋_GB2312" w:hAnsi="仿宋_GB2312" w:eastAsia="仿宋_GB2312" w:cs="仿宋_GB2312"/>
          <w:sz w:val="32"/>
        </w:rPr>
        <w:t>1)维护保养单位公务车的车辆数</w:t>
      </w:r>
      <w:r>
        <w:rPr>
          <w:rFonts w:ascii="仿宋" w:hAnsi="仿宋" w:eastAsia="仿宋" w:cs="仿宋"/>
          <w:sz w:val="32"/>
        </w:rPr>
        <w:t>(辆)，目标值5，完成值5</w:t>
      </w:r>
      <w:r>
        <w:rPr>
          <w:rFonts w:hint="eastAsia" w:ascii="仿宋" w:hAnsi="仿宋" w:eastAsia="仿宋"/>
          <w:sz w:val="32"/>
          <w:szCs w:val="32"/>
        </w:rPr>
        <w:t>，分值</w:t>
      </w:r>
      <w:r>
        <w:rPr>
          <w:rFonts w:ascii="仿宋" w:hAnsi="仿宋" w:eastAsia="仿宋" w:cs="仿宋"/>
          <w:sz w:val="32"/>
        </w:rPr>
        <w:t>5，得分5</w:t>
      </w:r>
      <w:r>
        <w:rPr>
          <w:rFonts w:hint="eastAsia" w:ascii="仿宋" w:hAnsi="仿宋" w:eastAsia="仿宋"/>
          <w:sz w:val="32"/>
          <w:szCs w:val="32"/>
        </w:rPr>
        <w:t>。</w:t>
      </w:r>
    </w:p>
    <w:p>
      <w:pPr>
        <w:spacing w:line="620" w:lineRule="exact"/>
        <w:ind w:left="420" w:leftChars="200" w:firstLine="0" w:firstLineChars="0"/>
        <w:rPr>
          <w:rFonts w:ascii="仿宋" w:hAnsi="仿宋" w:eastAsia="仿宋"/>
          <w:sz w:val="32"/>
          <w:szCs w:val="32"/>
        </w:rPr>
      </w:pPr>
      <w:r>
        <w:rPr>
          <w:rFonts w:ascii="仿宋_GB2312" w:hAnsi="仿宋_GB2312" w:eastAsia="仿宋_GB2312" w:cs="仿宋_GB2312"/>
          <w:sz w:val="32"/>
        </w:rPr>
        <w:t>2)当年完成各类社会培训的人数</w:t>
      </w:r>
      <w:r>
        <w:rPr>
          <w:rFonts w:ascii="仿宋" w:hAnsi="仿宋" w:eastAsia="仿宋" w:cs="仿宋"/>
          <w:sz w:val="32"/>
        </w:rPr>
        <w:t>(人)，目标值2000，完成值2693</w:t>
      </w:r>
      <w:r>
        <w:rPr>
          <w:rFonts w:hint="eastAsia" w:ascii="仿宋" w:hAnsi="仿宋" w:eastAsia="仿宋"/>
          <w:sz w:val="32"/>
          <w:szCs w:val="32"/>
        </w:rPr>
        <w:t>，分值</w:t>
      </w:r>
      <w:r>
        <w:rPr>
          <w:rFonts w:ascii="仿宋" w:hAnsi="仿宋" w:eastAsia="仿宋" w:cs="仿宋"/>
          <w:sz w:val="32"/>
        </w:rPr>
        <w:t>5，得分5</w:t>
      </w:r>
      <w:r>
        <w:rPr>
          <w:rFonts w:hint="eastAsia" w:ascii="仿宋" w:hAnsi="仿宋" w:eastAsia="仿宋"/>
          <w:sz w:val="32"/>
          <w:szCs w:val="32"/>
        </w:rPr>
        <w:t>。</w:t>
      </w:r>
    </w:p>
    <w:p>
      <w:pPr>
        <w:spacing w:line="620" w:lineRule="exact"/>
        <w:ind w:left="420" w:leftChars="200" w:firstLine="0" w:firstLineChars="0"/>
        <w:rPr>
          <w:rFonts w:ascii="仿宋" w:hAnsi="仿宋" w:eastAsia="仿宋"/>
          <w:sz w:val="32"/>
          <w:szCs w:val="32"/>
        </w:rPr>
      </w:pPr>
      <w:r>
        <w:rPr>
          <w:rFonts w:ascii="仿宋_GB2312" w:hAnsi="仿宋_GB2312" w:eastAsia="仿宋_GB2312" w:cs="仿宋_GB2312"/>
          <w:sz w:val="32"/>
        </w:rPr>
        <w:t>3)确保水电供应的月份数</w:t>
      </w:r>
      <w:r>
        <w:rPr>
          <w:rFonts w:ascii="仿宋" w:hAnsi="仿宋" w:eastAsia="仿宋" w:cs="仿宋"/>
          <w:sz w:val="32"/>
        </w:rPr>
        <w:t>(个月)，目标值12，完成值12</w:t>
      </w:r>
      <w:r>
        <w:rPr>
          <w:rFonts w:hint="eastAsia" w:ascii="仿宋" w:hAnsi="仿宋" w:eastAsia="仿宋"/>
          <w:sz w:val="32"/>
          <w:szCs w:val="32"/>
        </w:rPr>
        <w:t>，分值</w:t>
      </w:r>
      <w:r>
        <w:rPr>
          <w:rFonts w:ascii="仿宋" w:hAnsi="仿宋" w:eastAsia="仿宋" w:cs="仿宋"/>
          <w:sz w:val="32"/>
        </w:rPr>
        <w:t>5，得分5</w:t>
      </w:r>
      <w:r>
        <w:rPr>
          <w:rFonts w:hint="eastAsia" w:ascii="仿宋" w:hAnsi="仿宋" w:eastAsia="仿宋"/>
          <w:sz w:val="32"/>
          <w:szCs w:val="32"/>
        </w:rPr>
        <w:t>。</w:t>
      </w:r>
    </w:p>
    <w:p>
      <w:pPr>
        <w:spacing w:line="620" w:lineRule="exact"/>
        <w:ind w:left="420" w:leftChars="200" w:firstLine="0" w:firstLineChars="0"/>
        <w:rPr>
          <w:rFonts w:ascii="仿宋" w:hAnsi="仿宋" w:eastAsia="仿宋"/>
          <w:sz w:val="32"/>
          <w:szCs w:val="32"/>
        </w:rPr>
      </w:pPr>
      <w:r>
        <w:rPr>
          <w:rFonts w:ascii="仿宋_GB2312" w:hAnsi="仿宋_GB2312" w:eastAsia="仿宋_GB2312" w:cs="仿宋_GB2312"/>
          <w:sz w:val="32"/>
        </w:rPr>
        <w:t>4)物业管理费负担校区数</w:t>
      </w:r>
      <w:r>
        <w:rPr>
          <w:rFonts w:ascii="仿宋" w:hAnsi="仿宋" w:eastAsia="仿宋" w:cs="仿宋"/>
          <w:sz w:val="32"/>
        </w:rPr>
        <w:t>(个)，目标值1，完成值1</w:t>
      </w:r>
      <w:r>
        <w:rPr>
          <w:rFonts w:hint="eastAsia" w:ascii="仿宋" w:hAnsi="仿宋" w:eastAsia="仿宋"/>
          <w:sz w:val="32"/>
          <w:szCs w:val="32"/>
        </w:rPr>
        <w:t>，分值</w:t>
      </w:r>
      <w:r>
        <w:rPr>
          <w:rFonts w:ascii="仿宋" w:hAnsi="仿宋" w:eastAsia="仿宋" w:cs="仿宋"/>
          <w:sz w:val="32"/>
        </w:rPr>
        <w:t>5，得分5</w:t>
      </w:r>
      <w:r>
        <w:rPr>
          <w:rFonts w:hint="eastAsia" w:ascii="仿宋" w:hAnsi="仿宋" w:eastAsia="仿宋"/>
          <w:sz w:val="32"/>
          <w:szCs w:val="32"/>
        </w:rPr>
        <w:t>。</w:t>
      </w:r>
    </w:p>
    <w:p>
      <w:pPr>
        <w:spacing w:line="620" w:lineRule="exact"/>
        <w:ind w:left="420" w:leftChars="200" w:firstLine="0" w:firstLineChars="0"/>
        <w:rPr>
          <w:rFonts w:ascii="仿宋" w:hAnsi="仿宋" w:eastAsia="仿宋"/>
          <w:sz w:val="32"/>
          <w:szCs w:val="32"/>
        </w:rPr>
      </w:pPr>
      <w:r>
        <w:rPr>
          <w:rFonts w:ascii="仿宋_GB2312" w:hAnsi="仿宋_GB2312" w:eastAsia="仿宋_GB2312" w:cs="仿宋_GB2312"/>
          <w:sz w:val="32"/>
        </w:rPr>
        <w:t>5)确保物业服务的月份数</w:t>
      </w:r>
      <w:r>
        <w:rPr>
          <w:rFonts w:ascii="仿宋" w:hAnsi="仿宋" w:eastAsia="仿宋" w:cs="仿宋"/>
          <w:sz w:val="32"/>
        </w:rPr>
        <w:t>(个月)，目标值12，完成值12</w:t>
      </w:r>
      <w:r>
        <w:rPr>
          <w:rFonts w:hint="eastAsia" w:ascii="仿宋" w:hAnsi="仿宋" w:eastAsia="仿宋"/>
          <w:sz w:val="32"/>
          <w:szCs w:val="32"/>
        </w:rPr>
        <w:t>，分值</w:t>
      </w:r>
      <w:r>
        <w:rPr>
          <w:rFonts w:ascii="仿宋" w:hAnsi="仿宋" w:eastAsia="仿宋" w:cs="仿宋"/>
          <w:sz w:val="32"/>
        </w:rPr>
        <w:t>5，得分5</w:t>
      </w:r>
      <w:r>
        <w:rPr>
          <w:rFonts w:hint="eastAsia" w:ascii="仿宋" w:hAnsi="仿宋" w:eastAsia="仿宋"/>
          <w:sz w:val="32"/>
          <w:szCs w:val="32"/>
        </w:rPr>
        <w:t>。</w:t>
      </w:r>
    </w:p>
    <w:p>
      <w:pPr>
        <w:spacing w:line="620" w:lineRule="exact"/>
        <w:ind w:left="420" w:leftChars="200" w:firstLine="0" w:firstLineChars="0"/>
        <w:rPr>
          <w:rFonts w:ascii="仿宋" w:hAnsi="仿宋" w:eastAsia="仿宋"/>
          <w:sz w:val="32"/>
          <w:szCs w:val="32"/>
        </w:rPr>
      </w:pPr>
      <w:r>
        <w:rPr>
          <w:rFonts w:ascii="仿宋_GB2312" w:hAnsi="仿宋_GB2312" w:eastAsia="仿宋_GB2312" w:cs="仿宋_GB2312"/>
          <w:sz w:val="32"/>
        </w:rPr>
        <w:t>6)录取学生的人数</w:t>
      </w:r>
      <w:r>
        <w:rPr>
          <w:rFonts w:ascii="仿宋" w:hAnsi="仿宋" w:eastAsia="仿宋" w:cs="仿宋"/>
          <w:sz w:val="32"/>
        </w:rPr>
        <w:t>(人)，目标值1800，完成值3016</w:t>
      </w:r>
      <w:r>
        <w:rPr>
          <w:rFonts w:hint="eastAsia" w:ascii="仿宋" w:hAnsi="仿宋" w:eastAsia="仿宋"/>
          <w:sz w:val="32"/>
          <w:szCs w:val="32"/>
        </w:rPr>
        <w:t>，分值</w:t>
      </w:r>
      <w:r>
        <w:rPr>
          <w:rFonts w:ascii="仿宋" w:hAnsi="仿宋" w:eastAsia="仿宋" w:cs="仿宋"/>
          <w:sz w:val="32"/>
        </w:rPr>
        <w:t>5，得分5</w:t>
      </w:r>
      <w:r>
        <w:rPr>
          <w:rFonts w:hint="eastAsia" w:ascii="仿宋" w:hAnsi="仿宋" w:eastAsia="仿宋"/>
          <w:sz w:val="32"/>
          <w:szCs w:val="32"/>
        </w:rPr>
        <w:t>。</w:t>
      </w:r>
    </w:p>
    <w:p>
      <w:pPr>
        <w:spacing w:line="620" w:lineRule="exact"/>
        <w:ind w:left="420" w:leftChars="200" w:firstLine="0" w:firstLineChars="0"/>
        <w:rPr>
          <w:rFonts w:ascii="仿宋" w:hAnsi="仿宋" w:eastAsia="仿宋"/>
          <w:sz w:val="32"/>
          <w:szCs w:val="32"/>
        </w:rPr>
      </w:pPr>
      <w:r>
        <w:rPr>
          <w:rFonts w:ascii="仿宋_GB2312" w:hAnsi="仿宋_GB2312" w:eastAsia="仿宋_GB2312" w:cs="仿宋_GB2312"/>
          <w:b/>
          <w:sz w:val="32"/>
        </w:rPr>
        <w:t>2、质量指标</w:t>
      </w:r>
    </w:p>
    <w:p>
      <w:pPr>
        <w:spacing w:line="620" w:lineRule="exact"/>
        <w:ind w:left="420" w:leftChars="200" w:firstLine="0" w:firstLineChars="0"/>
        <w:rPr>
          <w:rFonts w:ascii="仿宋" w:hAnsi="仿宋" w:eastAsia="仿宋"/>
          <w:sz w:val="32"/>
          <w:szCs w:val="32"/>
        </w:rPr>
      </w:pPr>
      <w:r>
        <w:rPr>
          <w:rFonts w:ascii="仿宋_GB2312" w:hAnsi="仿宋_GB2312" w:eastAsia="仿宋_GB2312" w:cs="仿宋_GB2312"/>
          <w:sz w:val="32"/>
        </w:rPr>
        <w:t>1)学术交流中心电梯正常运转的月份</w:t>
      </w:r>
      <w:r>
        <w:rPr>
          <w:rFonts w:ascii="仿宋" w:hAnsi="仿宋" w:eastAsia="仿宋" w:cs="仿宋"/>
          <w:sz w:val="32"/>
        </w:rPr>
        <w:t>(个月)，目标值12，完成值12</w:t>
      </w:r>
      <w:r>
        <w:rPr>
          <w:rFonts w:hint="eastAsia" w:ascii="仿宋" w:hAnsi="仿宋" w:eastAsia="仿宋"/>
          <w:sz w:val="32"/>
          <w:szCs w:val="32"/>
        </w:rPr>
        <w:t>，分值</w:t>
      </w:r>
      <w:r>
        <w:rPr>
          <w:rFonts w:ascii="仿宋" w:hAnsi="仿宋" w:eastAsia="仿宋" w:cs="仿宋"/>
          <w:sz w:val="32"/>
        </w:rPr>
        <w:t>10，得分10</w:t>
      </w:r>
      <w:r>
        <w:rPr>
          <w:rFonts w:hint="eastAsia" w:ascii="仿宋" w:hAnsi="仿宋" w:eastAsia="仿宋"/>
          <w:sz w:val="32"/>
          <w:szCs w:val="32"/>
        </w:rPr>
        <w:t>。</w:t>
      </w:r>
    </w:p>
    <w:p>
      <w:pPr>
        <w:spacing w:line="620" w:lineRule="exact"/>
        <w:ind w:left="420" w:leftChars="200" w:firstLine="0" w:firstLineChars="0"/>
        <w:rPr>
          <w:rFonts w:ascii="仿宋" w:hAnsi="仿宋" w:eastAsia="仿宋"/>
          <w:sz w:val="32"/>
          <w:szCs w:val="32"/>
        </w:rPr>
      </w:pPr>
      <w:r>
        <w:rPr>
          <w:rFonts w:ascii="仿宋_GB2312" w:hAnsi="仿宋_GB2312" w:eastAsia="仿宋_GB2312" w:cs="仿宋_GB2312"/>
          <w:b/>
          <w:sz w:val="32"/>
        </w:rPr>
        <w:t>3、时效指标</w:t>
      </w:r>
    </w:p>
    <w:p>
      <w:pPr>
        <w:spacing w:line="620" w:lineRule="exact"/>
        <w:ind w:left="420" w:leftChars="200" w:firstLine="0" w:firstLineChars="0"/>
        <w:rPr>
          <w:rFonts w:ascii="仿宋" w:hAnsi="仿宋" w:eastAsia="仿宋"/>
          <w:sz w:val="32"/>
          <w:szCs w:val="32"/>
        </w:rPr>
      </w:pPr>
      <w:r>
        <w:rPr>
          <w:rFonts w:ascii="仿宋_GB2312" w:hAnsi="仿宋_GB2312" w:eastAsia="仿宋_GB2312" w:cs="仿宋_GB2312"/>
          <w:sz w:val="32"/>
        </w:rPr>
        <w:t>1)资金到位率</w:t>
      </w:r>
      <w:r>
        <w:rPr>
          <w:rFonts w:ascii="仿宋" w:hAnsi="仿宋" w:eastAsia="仿宋" w:cs="仿宋"/>
          <w:sz w:val="32"/>
        </w:rPr>
        <w:t>(%)，目标值100，完成值100</w:t>
      </w:r>
      <w:r>
        <w:rPr>
          <w:rFonts w:hint="eastAsia" w:ascii="仿宋" w:hAnsi="仿宋" w:eastAsia="仿宋"/>
          <w:sz w:val="32"/>
          <w:szCs w:val="32"/>
        </w:rPr>
        <w:t>，分值</w:t>
      </w:r>
      <w:r>
        <w:rPr>
          <w:rFonts w:ascii="仿宋" w:hAnsi="仿宋" w:eastAsia="仿宋" w:cs="仿宋"/>
          <w:sz w:val="32"/>
        </w:rPr>
        <w:t>5，得分5</w:t>
      </w:r>
      <w:r>
        <w:rPr>
          <w:rFonts w:hint="eastAsia" w:ascii="仿宋" w:hAnsi="仿宋" w:eastAsia="仿宋"/>
          <w:sz w:val="32"/>
          <w:szCs w:val="32"/>
        </w:rPr>
        <w:t>。</w:t>
      </w:r>
    </w:p>
    <w:p>
      <w:pPr>
        <w:spacing w:line="620" w:lineRule="exact"/>
        <w:ind w:left="420" w:leftChars="200" w:firstLine="0" w:firstLineChars="0"/>
        <w:rPr>
          <w:rFonts w:ascii="仿宋" w:hAnsi="仿宋" w:eastAsia="仿宋"/>
          <w:sz w:val="32"/>
          <w:szCs w:val="32"/>
        </w:rPr>
      </w:pPr>
      <w:r>
        <w:rPr>
          <w:rFonts w:ascii="仿宋_GB2312" w:hAnsi="仿宋_GB2312" w:eastAsia="仿宋_GB2312" w:cs="仿宋_GB2312"/>
          <w:b/>
          <w:sz w:val="32"/>
        </w:rPr>
        <w:t>4、成本指标</w:t>
      </w:r>
    </w:p>
    <w:p>
      <w:pPr>
        <w:spacing w:line="620" w:lineRule="exact"/>
        <w:ind w:left="420" w:leftChars="200" w:firstLine="0" w:firstLineChars="0"/>
        <w:rPr>
          <w:rFonts w:ascii="仿宋" w:hAnsi="仿宋" w:eastAsia="仿宋"/>
          <w:sz w:val="32"/>
          <w:szCs w:val="32"/>
        </w:rPr>
      </w:pPr>
      <w:r>
        <w:rPr>
          <w:rFonts w:ascii="仿宋_GB2312" w:hAnsi="仿宋_GB2312" w:eastAsia="仿宋_GB2312" w:cs="仿宋_GB2312"/>
          <w:sz w:val="32"/>
        </w:rPr>
        <w:t>1)物业管理支出金额</w:t>
      </w:r>
      <w:r>
        <w:rPr>
          <w:rFonts w:ascii="仿宋" w:hAnsi="仿宋" w:eastAsia="仿宋" w:cs="仿宋"/>
          <w:sz w:val="32"/>
        </w:rPr>
        <w:t>(万元)，目标值100，完成值82.96</w:t>
      </w:r>
      <w:r>
        <w:rPr>
          <w:rFonts w:hint="eastAsia" w:ascii="仿宋" w:hAnsi="仿宋" w:eastAsia="仿宋"/>
          <w:sz w:val="32"/>
          <w:szCs w:val="32"/>
        </w:rPr>
        <w:t>，分值</w:t>
      </w:r>
      <w:r>
        <w:rPr>
          <w:rFonts w:ascii="仿宋" w:hAnsi="仿宋" w:eastAsia="仿宋" w:cs="仿宋"/>
          <w:sz w:val="32"/>
        </w:rPr>
        <w:t>5，得分5</w:t>
      </w:r>
      <w:r>
        <w:rPr>
          <w:rFonts w:hint="eastAsia" w:ascii="仿宋" w:hAnsi="仿宋" w:eastAsia="仿宋"/>
          <w:sz w:val="32"/>
          <w:szCs w:val="32"/>
        </w:rPr>
        <w:t>。</w:t>
      </w:r>
    </w:p>
    <w:p>
      <w:pPr>
        <w:spacing w:line="620" w:lineRule="exact"/>
        <w:ind w:left="420" w:leftChars="200" w:firstLine="0" w:firstLineChars="0"/>
        <w:rPr>
          <w:rFonts w:ascii="仿宋" w:hAnsi="仿宋" w:eastAsia="仿宋"/>
          <w:sz w:val="32"/>
          <w:szCs w:val="32"/>
        </w:rPr>
      </w:pPr>
      <w:r>
        <w:rPr>
          <w:rFonts w:ascii="仿宋_GB2312" w:hAnsi="仿宋_GB2312" w:eastAsia="仿宋_GB2312" w:cs="仿宋_GB2312"/>
          <w:b/>
          <w:sz w:val="32"/>
        </w:rPr>
        <w:t>(二) 效益指标</w:t>
      </w:r>
    </w:p>
    <w:p>
      <w:pPr>
        <w:spacing w:line="620" w:lineRule="exact"/>
        <w:ind w:left="420" w:leftChars="200" w:firstLine="0" w:firstLineChars="0"/>
        <w:rPr>
          <w:rFonts w:ascii="仿宋" w:hAnsi="仿宋" w:eastAsia="仿宋"/>
          <w:sz w:val="32"/>
          <w:szCs w:val="32"/>
        </w:rPr>
      </w:pPr>
      <w:r>
        <w:rPr>
          <w:rFonts w:ascii="仿宋_GB2312" w:hAnsi="仿宋_GB2312" w:eastAsia="仿宋_GB2312" w:cs="仿宋_GB2312"/>
          <w:b/>
          <w:sz w:val="32"/>
        </w:rPr>
        <w:t>1、经济效益指标</w:t>
      </w:r>
    </w:p>
    <w:p>
      <w:pPr>
        <w:spacing w:line="620" w:lineRule="exact"/>
        <w:ind w:left="420" w:leftChars="200" w:firstLine="0" w:firstLineChars="0"/>
        <w:rPr>
          <w:rFonts w:ascii="仿宋" w:hAnsi="仿宋" w:eastAsia="仿宋"/>
          <w:sz w:val="32"/>
          <w:szCs w:val="32"/>
        </w:rPr>
      </w:pPr>
      <w:r>
        <w:rPr>
          <w:rFonts w:ascii="仿宋_GB2312" w:hAnsi="仿宋_GB2312" w:eastAsia="仿宋_GB2312" w:cs="仿宋_GB2312"/>
          <w:b/>
          <w:sz w:val="32"/>
        </w:rPr>
        <w:t>2、社会效益指标</w:t>
      </w:r>
    </w:p>
    <w:p>
      <w:pPr>
        <w:spacing w:line="620" w:lineRule="exact"/>
        <w:ind w:left="420" w:leftChars="200" w:firstLine="0" w:firstLineChars="0"/>
        <w:rPr>
          <w:rFonts w:ascii="仿宋" w:hAnsi="仿宋" w:eastAsia="仿宋"/>
          <w:sz w:val="32"/>
          <w:szCs w:val="32"/>
        </w:rPr>
      </w:pPr>
      <w:r>
        <w:rPr>
          <w:rFonts w:ascii="仿宋_GB2312" w:hAnsi="仿宋_GB2312" w:eastAsia="仿宋_GB2312" w:cs="仿宋_GB2312"/>
          <w:sz w:val="32"/>
        </w:rPr>
        <w:t>1)毕业生的就业率</w:t>
      </w:r>
      <w:r>
        <w:rPr>
          <w:rFonts w:ascii="仿宋" w:hAnsi="仿宋" w:eastAsia="仿宋" w:cs="仿宋"/>
          <w:sz w:val="32"/>
        </w:rPr>
        <w:t>(%)，目标值85，完成值81.84</w:t>
      </w:r>
      <w:r>
        <w:rPr>
          <w:rFonts w:hint="eastAsia" w:ascii="仿宋" w:hAnsi="仿宋" w:eastAsia="仿宋"/>
          <w:sz w:val="32"/>
          <w:szCs w:val="32"/>
        </w:rPr>
        <w:t>，分值</w:t>
      </w:r>
      <w:r>
        <w:rPr>
          <w:rFonts w:ascii="仿宋" w:hAnsi="仿宋" w:eastAsia="仿宋" w:cs="仿宋"/>
          <w:sz w:val="32"/>
        </w:rPr>
        <w:t>30，得分28.88</w:t>
      </w:r>
      <w:r>
        <w:rPr>
          <w:rFonts w:hint="eastAsia" w:ascii="仿宋" w:hAnsi="仿宋" w:eastAsia="仿宋"/>
          <w:sz w:val="32"/>
          <w:szCs w:val="32"/>
        </w:rPr>
        <w:t>。</w:t>
      </w:r>
    </w:p>
    <w:p>
      <w:pPr>
        <w:spacing w:line="620" w:lineRule="exact"/>
        <w:ind w:left="420" w:leftChars="200" w:firstLine="0" w:firstLineChars="0"/>
        <w:rPr>
          <w:rFonts w:ascii="仿宋" w:hAnsi="仿宋" w:eastAsia="仿宋"/>
          <w:sz w:val="32"/>
          <w:szCs w:val="32"/>
        </w:rPr>
      </w:pPr>
      <w:r>
        <w:rPr>
          <w:rFonts w:ascii="仿宋_GB2312" w:hAnsi="仿宋_GB2312" w:eastAsia="仿宋_GB2312" w:cs="仿宋_GB2312"/>
          <w:b/>
          <w:sz w:val="32"/>
        </w:rPr>
        <w:t>3、生态效益指标</w:t>
      </w:r>
    </w:p>
    <w:p>
      <w:pPr>
        <w:spacing w:line="620" w:lineRule="exact"/>
        <w:ind w:left="420" w:leftChars="200" w:firstLine="0" w:firstLineChars="0"/>
        <w:rPr>
          <w:rFonts w:ascii="仿宋" w:hAnsi="仿宋" w:eastAsia="仿宋"/>
          <w:sz w:val="32"/>
          <w:szCs w:val="32"/>
        </w:rPr>
      </w:pPr>
      <w:r>
        <w:rPr>
          <w:rFonts w:ascii="仿宋_GB2312" w:hAnsi="仿宋_GB2312" w:eastAsia="仿宋_GB2312" w:cs="仿宋_GB2312"/>
          <w:b/>
          <w:sz w:val="32"/>
        </w:rPr>
        <w:t>4、可持续影响指标</w:t>
      </w:r>
    </w:p>
    <w:p>
      <w:pPr>
        <w:spacing w:line="620" w:lineRule="exact"/>
        <w:ind w:left="420" w:leftChars="200" w:firstLine="0" w:firstLineChars="0"/>
        <w:rPr>
          <w:rFonts w:ascii="仿宋" w:hAnsi="仿宋" w:eastAsia="仿宋"/>
          <w:sz w:val="32"/>
          <w:szCs w:val="32"/>
        </w:rPr>
      </w:pPr>
      <w:r>
        <w:rPr>
          <w:rFonts w:ascii="仿宋_GB2312" w:hAnsi="仿宋_GB2312" w:eastAsia="仿宋_GB2312" w:cs="仿宋_GB2312"/>
          <w:b/>
          <w:sz w:val="32"/>
        </w:rPr>
        <w:t>(三) 满意度指标</w:t>
      </w:r>
    </w:p>
    <w:p>
      <w:pPr>
        <w:spacing w:line="620" w:lineRule="exact"/>
        <w:ind w:left="420" w:leftChars="200" w:firstLine="0" w:firstLineChars="0"/>
        <w:rPr>
          <w:rFonts w:ascii="仿宋" w:hAnsi="仿宋" w:eastAsia="仿宋"/>
          <w:sz w:val="32"/>
          <w:szCs w:val="32"/>
        </w:rPr>
      </w:pPr>
      <w:r>
        <w:rPr>
          <w:rFonts w:ascii="仿宋_GB2312" w:hAnsi="仿宋_GB2312" w:eastAsia="仿宋_GB2312" w:cs="仿宋_GB2312"/>
          <w:b/>
          <w:sz w:val="32"/>
        </w:rPr>
        <w:t>1、服务对象满意度指标</w:t>
      </w:r>
    </w:p>
    <w:p>
      <w:pPr>
        <w:spacing w:line="620" w:lineRule="exact"/>
        <w:ind w:left="420" w:leftChars="200" w:firstLine="0" w:firstLineChars="0"/>
        <w:rPr>
          <w:rFonts w:ascii="仿宋" w:hAnsi="仿宋" w:eastAsia="仿宋"/>
          <w:sz w:val="32"/>
          <w:szCs w:val="32"/>
        </w:rPr>
      </w:pPr>
      <w:r>
        <w:rPr>
          <w:rFonts w:ascii="仿宋_GB2312" w:hAnsi="仿宋_GB2312" w:eastAsia="仿宋_GB2312" w:cs="仿宋_GB2312"/>
          <w:sz w:val="32"/>
        </w:rPr>
        <w:t>1)教职工对单位的满意度</w:t>
      </w:r>
      <w:r>
        <w:rPr>
          <w:rFonts w:ascii="仿宋" w:hAnsi="仿宋" w:eastAsia="仿宋" w:cs="仿宋"/>
          <w:sz w:val="32"/>
        </w:rPr>
        <w:t>(%)，目标值75，完成值90</w:t>
      </w:r>
      <w:r>
        <w:rPr>
          <w:rFonts w:hint="eastAsia" w:ascii="仿宋" w:hAnsi="仿宋" w:eastAsia="仿宋"/>
          <w:sz w:val="32"/>
          <w:szCs w:val="32"/>
        </w:rPr>
        <w:t>，分值</w:t>
      </w:r>
      <w:r>
        <w:rPr>
          <w:rFonts w:ascii="仿宋" w:hAnsi="仿宋" w:eastAsia="仿宋" w:cs="仿宋"/>
          <w:sz w:val="32"/>
        </w:rPr>
        <w:t>10，得分10</w:t>
      </w:r>
      <w:r>
        <w:rPr>
          <w:rFonts w:hint="eastAsia" w:ascii="仿宋" w:hAnsi="仿宋" w:eastAsia="仿宋"/>
          <w:sz w:val="32"/>
          <w:szCs w:val="32"/>
        </w:rPr>
        <w:t>。</w:t>
      </w:r>
    </w:p>
    <w:p>
      <w:pPr>
        <w:tabs>
          <w:tab w:val="left" w:pos="2244"/>
        </w:tabs>
        <w:spacing w:line="620" w:lineRule="exact"/>
        <w:ind w:left="1890" w:leftChars="900"/>
        <w:rPr>
          <w:rFonts w:hint="default" w:ascii="仿宋" w:hAnsi="仿宋" w:eastAsia="仿宋"/>
          <w:b/>
          <w:color w:val="FF0000"/>
          <w:sz w:val="32"/>
          <w:szCs w:val="32"/>
        </w:rPr>
      </w:pPr>
    </w:p>
    <w:p>
      <w:pPr>
        <w:ind w:firstLine="627" w:firstLineChars="196"/>
        <w:rPr>
          <w:rFonts w:hint="default" w:ascii="黑体" w:hAnsi="黑体" w:eastAsia="黑体" w:cs="仿宋"/>
          <w:kern w:val="0"/>
          <w:sz w:val="32"/>
          <w:szCs w:val="32"/>
        </w:rPr>
      </w:pPr>
      <w:r>
        <w:rPr>
          <w:rFonts w:hint="eastAsia" w:ascii="黑体" w:hAnsi="黑体" w:eastAsia="黑体" w:cs="仿宋"/>
          <w:kern w:val="0"/>
          <w:sz w:val="32"/>
          <w:szCs w:val="32"/>
        </w:rPr>
        <w:t>三、存在的主要问题及改进措施</w:t>
      </w:r>
    </w:p>
    <w:p>
      <w:pPr>
        <w:ind w:firstLine="630" w:firstLineChars="196"/>
        <w:rPr>
          <w:rFonts w:hint="default" w:ascii="黑体" w:hAnsi="黑体" w:eastAsia="黑体" w:cs="仿宋"/>
          <w:kern w:val="0"/>
          <w:sz w:val="32"/>
          <w:szCs w:val="32"/>
        </w:rPr>
      </w:pPr>
      <w:r>
        <w:rPr>
          <w:rFonts w:hint="eastAsia" w:ascii="仿宋" w:hAnsi="仿宋" w:eastAsia="仿宋"/>
          <w:b/>
          <w:sz w:val="32"/>
          <w:szCs w:val="32"/>
        </w:rPr>
        <w:t>（一）主要问题</w:t>
      </w:r>
    </w:p>
    <w:p>
      <w:pPr>
        <w:spacing w:line="620" w:lineRule="exact"/>
        <w:ind w:left="840" w:leftChars="400" w:firstLine="420" w:firstLineChars="0"/>
        <w:rPr>
          <w:rFonts w:ascii="仿宋" w:hAnsi="仿宋" w:eastAsia="仿宋"/>
          <w:sz w:val="32"/>
          <w:szCs w:val="32"/>
        </w:rPr>
      </w:pPr>
      <w:r>
        <w:rPr>
          <w:rFonts w:hint="eastAsia" w:ascii="仿宋" w:hAnsi="仿宋" w:eastAsia="仿宋"/>
          <w:sz w:val="32"/>
          <w:szCs w:val="32"/>
        </w:rPr>
        <w:t>1</w:t>
      </w:r>
      <w:r>
        <w:rPr>
          <w:rFonts w:ascii="仿宋" w:hAnsi="仿宋" w:eastAsia="仿宋" w:cs="仿宋"/>
          <w:sz w:val="32"/>
        </w:rPr>
        <w:t>. 本项目根据学院预算安排各项支出，因项目间对接不足，项目资金需求部门未及时反馈资金需求造成导致部分费用支出滞后等情况。</w:t>
      </w:r>
    </w:p>
    <w:p>
      <w:pPr>
        <w:ind w:firstLine="630" w:firstLineChars="196"/>
        <w:rPr>
          <w:rFonts w:hint="default" w:ascii="黑体" w:hAnsi="黑体" w:eastAsia="黑体" w:cs="仿宋"/>
          <w:kern w:val="0"/>
          <w:sz w:val="32"/>
          <w:szCs w:val="32"/>
        </w:rPr>
      </w:pPr>
      <w:r>
        <w:rPr>
          <w:rFonts w:hint="eastAsia" w:ascii="仿宋" w:hAnsi="仿宋" w:eastAsia="仿宋"/>
          <w:b/>
          <w:sz w:val="32"/>
          <w:szCs w:val="32"/>
        </w:rPr>
        <w:t>（二）改进措施</w:t>
      </w:r>
    </w:p>
    <w:p>
      <w:pPr>
        <w:spacing w:line="620" w:lineRule="exact"/>
        <w:ind w:left="840" w:leftChars="400" w:firstLine="420" w:firstLineChars="0"/>
        <w:rPr>
          <w:rFonts w:ascii="仿宋" w:hAnsi="仿宋" w:eastAsia="仿宋"/>
          <w:sz w:val="32"/>
          <w:szCs w:val="32"/>
        </w:rPr>
      </w:pPr>
      <w:r>
        <w:rPr>
          <w:rFonts w:hint="eastAsia" w:ascii="仿宋" w:hAnsi="仿宋" w:eastAsia="仿宋"/>
          <w:sz w:val="32"/>
          <w:szCs w:val="32"/>
        </w:rPr>
        <w:t>1</w:t>
      </w:r>
      <w:r>
        <w:rPr>
          <w:rFonts w:ascii="仿宋" w:hAnsi="仿宋" w:eastAsia="仿宋" w:cs="仿宋"/>
          <w:sz w:val="32"/>
        </w:rPr>
        <w:t>. 应加强项目管理，合理分配项目资金，要求各部门在项目立项时同步报送资金用款计划，如有变动应及时进行调整，确保各项费用支出及时有效，保障项目的正常开展。</w:t>
      </w:r>
    </w:p>
    <w:p>
      <w:pPr>
        <w:ind w:left="840" w:leftChars="0" w:firstLine="420" w:firstLineChars="0"/>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仿宋">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tabs>
        <w:tab w:val="center" w:pos="4153"/>
        <w:tab w:val="right" w:pos="8306"/>
      </w:tabs>
      <w:jc w:val="center"/>
    </w:pPr>
    <w:r>
      <w:fldChar w:fldCharType="begin"/>
    </w:r>
    <w:r>
      <w:instrText xml:space="preserve"> PAGE   \* MERGEFORMAT </w:instrText>
    </w:r>
    <w:r>
      <w:fldChar w:fldCharType="separate"/>
    </w:r>
    <w:r>
      <w:rPr>
        <w:lang w:val="zh-CN"/>
      </w:rPr>
      <w:t>1</w:t>
    </w:r>
    <w:r>
      <w:rPr>
        <w:lang w:val="zh-CN"/>
      </w:rPr>
      <w:fldChar w:fldCharType="end"/>
    </w:r>
  </w:p>
  <w:p>
    <w:pPr>
      <w:pStyle w:val="2"/>
      <w:tabs>
        <w:tab w:val="center" w:pos="4153"/>
        <w:tab w:val="right" w:pos="8306"/>
      </w:tabs>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M4M2EwZTgwODgzZWY1NTA0ZDU3YWY5ZTBkMzZhNTQifQ=="/>
  </w:docVars>
  <w:rsids>
    <w:rsidRoot w:val="71776F75"/>
    <w:rsid w:val="07FB4740"/>
    <w:rsid w:val="2FB91F6D"/>
    <w:rsid w:val="35F966DB"/>
    <w:rsid w:val="412D21C1"/>
    <w:rsid w:val="43790164"/>
    <w:rsid w:val="45632027"/>
    <w:rsid w:val="58C90448"/>
    <w:rsid w:val="5CC54A88"/>
    <w:rsid w:val="71776F75"/>
    <w:rsid w:val="77715EB5"/>
    <w:rsid w:val="7FF459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snapToGrid w:val="0"/>
      <w:jc w:val="left"/>
    </w:pPr>
    <w:rPr>
      <w:sz w:val="18"/>
      <w:szCs w:val="18"/>
    </w:rPr>
  </w:style>
  <w:style w:type="paragraph" w:styleId="3">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162</Words>
  <Characters>750</Characters>
  <Lines>0</Lines>
  <Paragraphs>0</Paragraphs>
  <TotalTime>18</TotalTime>
  <ScaleCrop>false</ScaleCrop>
  <LinksUpToDate>false</LinksUpToDate>
  <CharactersWithSpaces>757</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2022-03-03T08:53:00Z</dcterms:created>
  <dc:creator>86176</dc:creator>
  <cp:lastModifiedBy>嗨叶</cp:lastModifiedBy>
  <dcterms:modified xsi:type="dcterms:W3CDTF">2023-10-09T03:11:55Z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30AFF93CEA404EE7987706C8585BED57</vt:lpwstr>
  </property>
</Properties>
</file>