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仿宋" w:hAnsi="仿宋" w:eastAsia="仿宋"/>
          <w:sz w:val="28"/>
          <w:szCs w:val="32"/>
        </w:rPr>
      </w:pPr>
      <w:r>
        <w:rPr>
          <w:rFonts w:hint="eastAsia" w:ascii="仿宋" w:hAnsi="仿宋" w:eastAsia="仿宋"/>
          <w:sz w:val="28"/>
          <w:szCs w:val="32"/>
        </w:rPr>
        <w:t>附件4</w:t>
      </w:r>
    </w:p>
    <w:p>
      <w:pPr>
        <w:rPr>
          <w:rFonts w:hint="default" w:ascii="仿宋" w:hAnsi="仿宋" w:eastAsia="仿宋"/>
          <w:sz w:val="32"/>
          <w:szCs w:val="32"/>
        </w:rPr>
      </w:pPr>
    </w:p>
    <w:p>
      <w:pPr>
        <w:ind w:firstLine="420"/>
        <w:jc w:val="center"/>
        <w:rPr>
          <w:rFonts w:hint="default" w:ascii="宋体" w:hAnsi="宋体" w:cs="仿宋"/>
          <w:b/>
          <w:sz w:val="44"/>
          <w:szCs w:val="44"/>
        </w:rPr>
      </w:pPr>
      <w:r>
        <w:rPr>
          <w:rFonts w:hint="eastAsia" w:ascii="宋体" w:hAnsi="宋体" w:cs="仿宋"/>
          <w:b/>
          <w:sz w:val="44"/>
          <w:szCs w:val="44"/>
          <w:lang w:val="en-US" w:eastAsia="zh-CN"/>
        </w:rPr>
        <w:t>2022</w:t>
      </w:r>
      <w:bookmarkStart w:id="0" w:name="_GoBack"/>
      <w:bookmarkEnd w:id="0"/>
      <w:r>
        <w:rPr>
          <w:rFonts w:ascii="宋体" w:hAnsi="宋体" w:eastAsia="宋体" w:cs="宋体"/>
          <w:b/>
          <w:sz w:val="44"/>
        </w:rPr>
        <w:t>年度市级</w:t>
      </w:r>
      <w:r>
        <w:rPr>
          <w:rFonts w:hint="eastAsia" w:ascii="宋体" w:hAnsi="宋体" w:cs="仿宋"/>
          <w:b/>
          <w:sz w:val="44"/>
          <w:szCs w:val="44"/>
          <w:lang w:val="en-US" w:eastAsia="zh-CN"/>
        </w:rPr>
        <w:t>预算项目绩效自评报告</w:t>
      </w:r>
    </w:p>
    <w:p>
      <w:pPr>
        <w:ind w:firstLine="640" w:firstLineChars="200"/>
        <w:jc w:val="center"/>
        <w:rPr>
          <w:rFonts w:hint="eastAsia" w:ascii="仿宋" w:hAnsi="仿宋" w:eastAsia="仿宋"/>
          <w:sz w:val="32"/>
          <w:szCs w:val="32"/>
          <w:lang w:eastAsia="zh-CN"/>
        </w:rPr>
      </w:pPr>
      <w:r>
        <w:rPr>
          <w:rFonts w:hint="eastAsia" w:ascii="仿宋" w:hAnsi="仿宋" w:eastAsia="仿宋"/>
          <w:sz w:val="32"/>
          <w:szCs w:val="32"/>
          <w:lang w:eastAsia="zh-CN"/>
        </w:rPr>
        <w:t>（</w:t>
      </w:r>
      <w:r>
        <w:rPr>
          <w:rFonts w:hint="eastAsia" w:ascii="仿宋" w:hAnsi="仿宋" w:eastAsia="仿宋" w:cs="仿宋"/>
          <w:sz w:val="32"/>
          <w:szCs w:val="32"/>
          <w:lang w:val="en-US" w:eastAsia="zh-CN"/>
        </w:rPr>
        <w:t>高素质农民学历提升工程专项资金</w:t>
      </w:r>
      <w:r>
        <w:rPr>
          <w:rFonts w:hint="eastAsia" w:ascii="仿宋" w:hAnsi="仿宋" w:eastAsia="仿宋"/>
          <w:sz w:val="32"/>
          <w:szCs w:val="32"/>
          <w:lang w:eastAsia="zh-CN"/>
        </w:rPr>
        <w:t>）</w:t>
      </w:r>
    </w:p>
    <w:p>
      <w:pPr>
        <w:ind w:firstLine="627" w:firstLineChars="196"/>
        <w:rPr>
          <w:rFonts w:hint="default" w:ascii="黑体" w:hAnsi="黑体" w:eastAsia="黑体"/>
          <w:sz w:val="32"/>
          <w:szCs w:val="32"/>
        </w:rPr>
      </w:pPr>
      <w:r>
        <w:rPr>
          <w:rFonts w:hint="eastAsia" w:ascii="黑体" w:hAnsi="黑体" w:eastAsia="黑体" w:cs="仿宋"/>
          <w:kern w:val="0"/>
          <w:sz w:val="32"/>
          <w:szCs w:val="32"/>
        </w:rPr>
        <w:t>一、</w:t>
      </w:r>
      <w:r>
        <w:rPr>
          <w:rFonts w:hint="eastAsia" w:ascii="黑体" w:hAnsi="黑体" w:eastAsia="黑体"/>
          <w:sz w:val="32"/>
          <w:szCs w:val="32"/>
        </w:rPr>
        <w:t>项目基本情况</w:t>
      </w:r>
    </w:p>
    <w:p>
      <w:pPr>
        <w:ind w:firstLine="643" w:firstLineChars="200"/>
        <w:rPr>
          <w:rFonts w:hint="default" w:ascii="仿宋" w:hAnsi="仿宋" w:eastAsia="仿宋"/>
          <w:sz w:val="32"/>
          <w:szCs w:val="32"/>
        </w:rPr>
      </w:pPr>
      <w:r>
        <w:rPr>
          <w:rFonts w:hint="eastAsia" w:ascii="仿宋" w:hAnsi="仿宋" w:eastAsia="仿宋"/>
          <w:b/>
          <w:sz w:val="32"/>
          <w:szCs w:val="32"/>
        </w:rPr>
        <w:t>（一）专项基本情况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 w:hAnsi="仿宋" w:eastAsia="仿宋"/>
          <w:sz w:val="32"/>
          <w:szCs w:val="32"/>
        </w:rPr>
      </w:pPr>
      <w:r>
        <w:rPr>
          <w:rFonts w:hint="eastAsia" w:ascii="仿宋" w:hAnsi="仿宋" w:eastAsia="仿宋"/>
          <w:sz w:val="32"/>
          <w:szCs w:val="32"/>
        </w:rPr>
        <w:t>根据福建省省农业厅、教育厅、财政厅《关于继续实施新型职业农民素质提升工程的通知》(闽农科教〔2016〕244号)精神，组织实施高素质农民学历提升工程，新选送一批青壮年农民和有志 从事农业生产经营的农村高中毕业生、返乡农民工、退役军人等， 参加专科学历教育和农业职业技能培训，加快培养一支有文化、懂技术、善经营、会管理的高素质农民队伍。宁德职业技术学院每年承担茶叶生产与加工技术和市场营销两个专业约180人的培养任务，推动每年165人以上取得大专毕业证书，鼓励80人以上人员参加农业资格证考试，获证率80%以上。</w:t>
      </w:r>
    </w:p>
    <w:p>
      <w:pPr>
        <w:ind w:firstLine="643" w:firstLineChars="200"/>
        <w:rPr>
          <w:rFonts w:hint="default" w:ascii="仿宋" w:hAnsi="仿宋" w:eastAsia="仿宋"/>
          <w:sz w:val="32"/>
          <w:szCs w:val="32"/>
        </w:rPr>
      </w:pPr>
      <w:r>
        <w:rPr>
          <w:rFonts w:hint="eastAsia" w:ascii="仿宋" w:hAnsi="仿宋" w:eastAsia="仿宋"/>
          <w:b/>
          <w:sz w:val="32"/>
          <w:szCs w:val="32"/>
        </w:rPr>
        <w:t>（二）主要成效</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 w:hAnsi="仿宋" w:eastAsia="仿宋"/>
          <w:sz w:val="32"/>
          <w:szCs w:val="32"/>
        </w:rPr>
      </w:pPr>
      <w:r>
        <w:rPr>
          <w:rFonts w:hint="eastAsia" w:ascii="仿宋" w:hAnsi="仿宋" w:eastAsia="仿宋"/>
          <w:sz w:val="32"/>
          <w:szCs w:val="32"/>
          <w:lang w:val="en-US" w:eastAsia="zh-CN"/>
        </w:rPr>
        <w:t>2022年培训538名学员，取得大专学历毕业证书168人，当年参加农业资格证考试学员人数127人，取得证书113人，获证率达88.98%，学员满意度达97%。</w:t>
      </w:r>
    </w:p>
    <w:p>
      <w:pPr>
        <w:ind w:firstLine="627" w:firstLineChars="196"/>
        <w:rPr>
          <w:rFonts w:hint="default" w:ascii="黑体" w:hAnsi="黑体" w:eastAsia="黑体" w:cs="仿宋"/>
          <w:kern w:val="0"/>
          <w:sz w:val="32"/>
          <w:szCs w:val="32"/>
        </w:rPr>
      </w:pPr>
      <w:r>
        <w:rPr>
          <w:rFonts w:hint="eastAsia" w:ascii="黑体" w:hAnsi="黑体" w:eastAsia="黑体" w:cs="仿宋"/>
          <w:kern w:val="0"/>
          <w:sz w:val="32"/>
          <w:szCs w:val="32"/>
        </w:rPr>
        <w:t>二、绩效分析</w:t>
      </w:r>
    </w:p>
    <w:p>
      <w:pPr>
        <w:spacing w:line="620" w:lineRule="exact"/>
        <w:ind w:firstLine="640"/>
        <w:rPr>
          <w:rFonts w:ascii="仿宋_GB2312" w:hAnsi="仿宋_GB2312" w:eastAsia="仿宋_GB2312"/>
          <w:sz w:val="32"/>
          <w:szCs w:val="32"/>
        </w:rPr>
      </w:pPr>
      <w:r>
        <w:rPr>
          <w:rFonts w:hint="eastAsia" w:ascii="仿宋_GB2312" w:hAnsi="仿宋_GB2312" w:eastAsia="仿宋_GB2312"/>
          <w:sz w:val="32"/>
          <w:szCs w:val="32"/>
        </w:rPr>
        <w:t>本项目绩效自评得分</w:t>
      </w:r>
      <w:r>
        <w:rPr>
          <w:rFonts w:ascii="仿宋_GB2312" w:hAnsi="仿宋_GB2312" w:eastAsia="仿宋_GB2312" w:cs="仿宋_GB2312"/>
          <w:sz w:val="32"/>
        </w:rPr>
        <w:t>100分，等级为优，设置绩效目标8个，实际完成8个，具体情况如下：</w:t>
      </w:r>
    </w:p>
    <w:p>
      <w:pPr>
        <w:spacing w:line="620" w:lineRule="exact"/>
        <w:ind w:left="420" w:leftChars="200" w:firstLine="0" w:firstLineChars="0"/>
        <w:rPr>
          <w:rFonts w:ascii="仿宋" w:hAnsi="仿宋" w:eastAsia="仿宋"/>
          <w:sz w:val="32"/>
          <w:szCs w:val="32"/>
        </w:rPr>
      </w:pPr>
      <w:r>
        <w:rPr>
          <w:rFonts w:ascii="仿宋_GB2312" w:hAnsi="仿宋_GB2312" w:eastAsia="仿宋_GB2312" w:cs="仿宋_GB2312"/>
          <w:b/>
          <w:sz w:val="32"/>
        </w:rPr>
        <w:t>(一) 产出指标</w:t>
      </w:r>
    </w:p>
    <w:p>
      <w:pPr>
        <w:spacing w:line="620" w:lineRule="exact"/>
        <w:ind w:left="420" w:leftChars="200" w:firstLine="0" w:firstLineChars="0"/>
        <w:rPr>
          <w:rFonts w:ascii="仿宋" w:hAnsi="仿宋" w:eastAsia="仿宋"/>
          <w:sz w:val="32"/>
          <w:szCs w:val="32"/>
        </w:rPr>
      </w:pPr>
      <w:r>
        <w:rPr>
          <w:rFonts w:ascii="仿宋_GB2312" w:hAnsi="仿宋_GB2312" w:eastAsia="仿宋_GB2312" w:cs="仿宋_GB2312"/>
          <w:b/>
          <w:sz w:val="32"/>
        </w:rPr>
        <w:t>1、数量指标</w:t>
      </w:r>
    </w:p>
    <w:p>
      <w:pPr>
        <w:spacing w:line="620" w:lineRule="exact"/>
        <w:ind w:left="420" w:leftChars="200" w:firstLine="0" w:firstLineChars="0"/>
        <w:rPr>
          <w:rFonts w:ascii="仿宋" w:hAnsi="仿宋" w:eastAsia="仿宋"/>
          <w:sz w:val="32"/>
          <w:szCs w:val="32"/>
        </w:rPr>
      </w:pPr>
      <w:r>
        <w:rPr>
          <w:rFonts w:ascii="仿宋_GB2312" w:hAnsi="仿宋_GB2312" w:eastAsia="仿宋_GB2312" w:cs="仿宋_GB2312"/>
          <w:sz w:val="32"/>
        </w:rPr>
        <w:t>1)当年培训学员的人数</w:t>
      </w:r>
      <w:r>
        <w:rPr>
          <w:rFonts w:ascii="仿宋" w:hAnsi="仿宋" w:eastAsia="仿宋" w:cs="仿宋"/>
          <w:sz w:val="32"/>
        </w:rPr>
        <w:t>(人)，目标值538，完成值538</w:t>
      </w:r>
      <w:r>
        <w:rPr>
          <w:rFonts w:hint="eastAsia" w:ascii="仿宋" w:hAnsi="仿宋" w:eastAsia="仿宋"/>
          <w:sz w:val="32"/>
          <w:szCs w:val="32"/>
        </w:rPr>
        <w:t>，分值</w:t>
      </w:r>
      <w:r>
        <w:rPr>
          <w:rFonts w:ascii="仿宋" w:hAnsi="仿宋" w:eastAsia="仿宋" w:cs="仿宋"/>
          <w:sz w:val="32"/>
        </w:rPr>
        <w:t>9，得分9</w:t>
      </w:r>
      <w:r>
        <w:rPr>
          <w:rFonts w:hint="eastAsia" w:ascii="仿宋" w:hAnsi="仿宋" w:eastAsia="仿宋"/>
          <w:sz w:val="32"/>
          <w:szCs w:val="32"/>
        </w:rPr>
        <w:t>。</w:t>
      </w:r>
    </w:p>
    <w:p>
      <w:pPr>
        <w:spacing w:line="620" w:lineRule="exact"/>
        <w:ind w:left="420" w:leftChars="200" w:firstLine="0" w:firstLineChars="0"/>
        <w:rPr>
          <w:rFonts w:ascii="仿宋" w:hAnsi="仿宋" w:eastAsia="仿宋"/>
          <w:sz w:val="32"/>
          <w:szCs w:val="32"/>
        </w:rPr>
      </w:pPr>
      <w:r>
        <w:rPr>
          <w:rFonts w:ascii="仿宋_GB2312" w:hAnsi="仿宋_GB2312" w:eastAsia="仿宋_GB2312" w:cs="仿宋_GB2312"/>
          <w:sz w:val="32"/>
        </w:rPr>
        <w:t>2)当年参加农业资格证考试学员的人数</w:t>
      </w:r>
      <w:r>
        <w:rPr>
          <w:rFonts w:ascii="仿宋" w:hAnsi="仿宋" w:eastAsia="仿宋" w:cs="仿宋"/>
          <w:sz w:val="32"/>
        </w:rPr>
        <w:t>(人)，目标值80，完成值127</w:t>
      </w:r>
      <w:r>
        <w:rPr>
          <w:rFonts w:hint="eastAsia" w:ascii="仿宋" w:hAnsi="仿宋" w:eastAsia="仿宋"/>
          <w:sz w:val="32"/>
          <w:szCs w:val="32"/>
        </w:rPr>
        <w:t>，分值</w:t>
      </w:r>
      <w:r>
        <w:rPr>
          <w:rFonts w:ascii="仿宋" w:hAnsi="仿宋" w:eastAsia="仿宋" w:cs="仿宋"/>
          <w:sz w:val="32"/>
        </w:rPr>
        <w:t>9，得分9</w:t>
      </w:r>
      <w:r>
        <w:rPr>
          <w:rFonts w:hint="eastAsia" w:ascii="仿宋" w:hAnsi="仿宋" w:eastAsia="仿宋"/>
          <w:sz w:val="32"/>
          <w:szCs w:val="32"/>
        </w:rPr>
        <w:t>。</w:t>
      </w:r>
    </w:p>
    <w:p>
      <w:pPr>
        <w:spacing w:line="620" w:lineRule="exact"/>
        <w:ind w:left="420" w:leftChars="200" w:firstLine="0" w:firstLineChars="0"/>
        <w:rPr>
          <w:rFonts w:ascii="仿宋" w:hAnsi="仿宋" w:eastAsia="仿宋"/>
          <w:sz w:val="32"/>
          <w:szCs w:val="32"/>
        </w:rPr>
      </w:pPr>
      <w:r>
        <w:rPr>
          <w:rFonts w:ascii="仿宋_GB2312" w:hAnsi="仿宋_GB2312" w:eastAsia="仿宋_GB2312" w:cs="仿宋_GB2312"/>
          <w:b/>
          <w:sz w:val="32"/>
        </w:rPr>
        <w:t>2、质量指标</w:t>
      </w:r>
    </w:p>
    <w:p>
      <w:pPr>
        <w:spacing w:line="620" w:lineRule="exact"/>
        <w:ind w:left="420" w:leftChars="200" w:firstLine="0" w:firstLineChars="0"/>
        <w:rPr>
          <w:rFonts w:ascii="仿宋" w:hAnsi="仿宋" w:eastAsia="仿宋"/>
          <w:sz w:val="32"/>
          <w:szCs w:val="32"/>
        </w:rPr>
      </w:pPr>
      <w:r>
        <w:rPr>
          <w:rFonts w:ascii="仿宋_GB2312" w:hAnsi="仿宋_GB2312" w:eastAsia="仿宋_GB2312" w:cs="仿宋_GB2312"/>
          <w:sz w:val="32"/>
        </w:rPr>
        <w:t>1)当年培训学员的成绩合格率</w:t>
      </w:r>
      <w:r>
        <w:rPr>
          <w:rFonts w:ascii="仿宋" w:hAnsi="仿宋" w:eastAsia="仿宋" w:cs="仿宋"/>
          <w:sz w:val="32"/>
        </w:rPr>
        <w:t>(%)，目标值98，完成值100</w:t>
      </w:r>
      <w:r>
        <w:rPr>
          <w:rFonts w:hint="eastAsia" w:ascii="仿宋" w:hAnsi="仿宋" w:eastAsia="仿宋"/>
          <w:sz w:val="32"/>
          <w:szCs w:val="32"/>
        </w:rPr>
        <w:t>，分值</w:t>
      </w:r>
      <w:r>
        <w:rPr>
          <w:rFonts w:ascii="仿宋" w:hAnsi="仿宋" w:eastAsia="仿宋" w:cs="仿宋"/>
          <w:sz w:val="32"/>
        </w:rPr>
        <w:t>8，得分8</w:t>
      </w:r>
      <w:r>
        <w:rPr>
          <w:rFonts w:hint="eastAsia" w:ascii="仿宋" w:hAnsi="仿宋" w:eastAsia="仿宋"/>
          <w:sz w:val="32"/>
          <w:szCs w:val="32"/>
        </w:rPr>
        <w:t>。</w:t>
      </w:r>
    </w:p>
    <w:p>
      <w:pPr>
        <w:spacing w:line="620" w:lineRule="exact"/>
        <w:ind w:left="420" w:leftChars="200" w:firstLine="0" w:firstLineChars="0"/>
        <w:rPr>
          <w:rFonts w:ascii="仿宋" w:hAnsi="仿宋" w:eastAsia="仿宋"/>
          <w:sz w:val="32"/>
          <w:szCs w:val="32"/>
        </w:rPr>
      </w:pPr>
      <w:r>
        <w:rPr>
          <w:rFonts w:ascii="仿宋_GB2312" w:hAnsi="仿宋_GB2312" w:eastAsia="仿宋_GB2312" w:cs="仿宋_GB2312"/>
          <w:sz w:val="32"/>
        </w:rPr>
        <w:t>2)当年参加农业资格证考试学员的通过率</w:t>
      </w:r>
      <w:r>
        <w:rPr>
          <w:rFonts w:ascii="仿宋" w:hAnsi="仿宋" w:eastAsia="仿宋" w:cs="仿宋"/>
          <w:sz w:val="32"/>
        </w:rPr>
        <w:t>(%)，目标值80，完成值88.98</w:t>
      </w:r>
      <w:r>
        <w:rPr>
          <w:rFonts w:hint="eastAsia" w:ascii="仿宋" w:hAnsi="仿宋" w:eastAsia="仿宋"/>
          <w:sz w:val="32"/>
          <w:szCs w:val="32"/>
        </w:rPr>
        <w:t>，分值</w:t>
      </w:r>
      <w:r>
        <w:rPr>
          <w:rFonts w:ascii="仿宋" w:hAnsi="仿宋" w:eastAsia="仿宋" w:cs="仿宋"/>
          <w:sz w:val="32"/>
        </w:rPr>
        <w:t>8，得分8</w:t>
      </w:r>
      <w:r>
        <w:rPr>
          <w:rFonts w:hint="eastAsia" w:ascii="仿宋" w:hAnsi="仿宋" w:eastAsia="仿宋"/>
          <w:sz w:val="32"/>
          <w:szCs w:val="32"/>
        </w:rPr>
        <w:t>。</w:t>
      </w:r>
    </w:p>
    <w:p>
      <w:pPr>
        <w:spacing w:line="620" w:lineRule="exact"/>
        <w:ind w:left="420" w:leftChars="200" w:firstLine="0" w:firstLineChars="0"/>
        <w:rPr>
          <w:rFonts w:ascii="仿宋" w:hAnsi="仿宋" w:eastAsia="仿宋"/>
          <w:sz w:val="32"/>
          <w:szCs w:val="32"/>
        </w:rPr>
      </w:pPr>
      <w:r>
        <w:rPr>
          <w:rFonts w:ascii="仿宋_GB2312" w:hAnsi="仿宋_GB2312" w:eastAsia="仿宋_GB2312" w:cs="仿宋_GB2312"/>
          <w:b/>
          <w:sz w:val="32"/>
        </w:rPr>
        <w:t>3、时效指标</w:t>
      </w:r>
    </w:p>
    <w:p>
      <w:pPr>
        <w:spacing w:line="620" w:lineRule="exact"/>
        <w:ind w:left="420" w:leftChars="200" w:firstLine="0" w:firstLineChars="0"/>
        <w:rPr>
          <w:rFonts w:ascii="仿宋" w:hAnsi="仿宋" w:eastAsia="仿宋"/>
          <w:sz w:val="32"/>
          <w:szCs w:val="32"/>
        </w:rPr>
      </w:pPr>
      <w:r>
        <w:rPr>
          <w:rFonts w:ascii="仿宋_GB2312" w:hAnsi="仿宋_GB2312" w:eastAsia="仿宋_GB2312" w:cs="仿宋_GB2312"/>
          <w:sz w:val="32"/>
        </w:rPr>
        <w:t>1)项目完成时间</w:t>
      </w:r>
      <w:r>
        <w:rPr>
          <w:rFonts w:ascii="仿宋" w:hAnsi="仿宋" w:eastAsia="仿宋" w:cs="仿宋"/>
          <w:sz w:val="32"/>
        </w:rPr>
        <w:t>(月)，目标值12，完成值12</w:t>
      </w:r>
      <w:r>
        <w:rPr>
          <w:rFonts w:hint="eastAsia" w:ascii="仿宋" w:hAnsi="仿宋" w:eastAsia="仿宋"/>
          <w:sz w:val="32"/>
          <w:szCs w:val="32"/>
        </w:rPr>
        <w:t>，分值</w:t>
      </w:r>
      <w:r>
        <w:rPr>
          <w:rFonts w:ascii="仿宋" w:hAnsi="仿宋" w:eastAsia="仿宋" w:cs="仿宋"/>
          <w:sz w:val="32"/>
        </w:rPr>
        <w:t>8，得分8</w:t>
      </w:r>
      <w:r>
        <w:rPr>
          <w:rFonts w:hint="eastAsia" w:ascii="仿宋" w:hAnsi="仿宋" w:eastAsia="仿宋"/>
          <w:sz w:val="32"/>
          <w:szCs w:val="32"/>
        </w:rPr>
        <w:t>。</w:t>
      </w:r>
    </w:p>
    <w:p>
      <w:pPr>
        <w:spacing w:line="620" w:lineRule="exact"/>
        <w:ind w:left="420" w:leftChars="200" w:firstLine="0" w:firstLineChars="0"/>
        <w:rPr>
          <w:rFonts w:ascii="仿宋" w:hAnsi="仿宋" w:eastAsia="仿宋"/>
          <w:sz w:val="32"/>
          <w:szCs w:val="32"/>
        </w:rPr>
      </w:pPr>
      <w:r>
        <w:rPr>
          <w:rFonts w:ascii="仿宋_GB2312" w:hAnsi="仿宋_GB2312" w:eastAsia="仿宋_GB2312" w:cs="仿宋_GB2312"/>
          <w:b/>
          <w:sz w:val="32"/>
        </w:rPr>
        <w:t>4、成本指标</w:t>
      </w:r>
    </w:p>
    <w:p>
      <w:pPr>
        <w:spacing w:line="620" w:lineRule="exact"/>
        <w:ind w:left="420" w:leftChars="200" w:firstLine="0" w:firstLineChars="0"/>
        <w:rPr>
          <w:rFonts w:ascii="仿宋" w:hAnsi="仿宋" w:eastAsia="仿宋"/>
          <w:sz w:val="32"/>
          <w:szCs w:val="32"/>
        </w:rPr>
      </w:pPr>
      <w:r>
        <w:rPr>
          <w:rFonts w:ascii="仿宋_GB2312" w:hAnsi="仿宋_GB2312" w:eastAsia="仿宋_GB2312" w:cs="仿宋_GB2312"/>
          <w:sz w:val="32"/>
        </w:rPr>
        <w:t>1)项目投入成本</w:t>
      </w:r>
      <w:r>
        <w:rPr>
          <w:rFonts w:ascii="仿宋" w:hAnsi="仿宋" w:eastAsia="仿宋" w:cs="仿宋"/>
          <w:sz w:val="32"/>
        </w:rPr>
        <w:t>(万元)，目标值215.2，完成值215.2</w:t>
      </w:r>
      <w:r>
        <w:rPr>
          <w:rFonts w:hint="eastAsia" w:ascii="仿宋" w:hAnsi="仿宋" w:eastAsia="仿宋"/>
          <w:sz w:val="32"/>
          <w:szCs w:val="32"/>
        </w:rPr>
        <w:t>，分值</w:t>
      </w:r>
      <w:r>
        <w:rPr>
          <w:rFonts w:ascii="仿宋" w:hAnsi="仿宋" w:eastAsia="仿宋" w:cs="仿宋"/>
          <w:sz w:val="32"/>
        </w:rPr>
        <w:t>8，得分8</w:t>
      </w:r>
      <w:r>
        <w:rPr>
          <w:rFonts w:hint="eastAsia" w:ascii="仿宋" w:hAnsi="仿宋" w:eastAsia="仿宋"/>
          <w:sz w:val="32"/>
          <w:szCs w:val="32"/>
        </w:rPr>
        <w:t>。</w:t>
      </w:r>
    </w:p>
    <w:p>
      <w:pPr>
        <w:spacing w:line="620" w:lineRule="exact"/>
        <w:ind w:left="420" w:leftChars="200" w:firstLine="0" w:firstLineChars="0"/>
        <w:rPr>
          <w:rFonts w:ascii="仿宋" w:hAnsi="仿宋" w:eastAsia="仿宋"/>
          <w:sz w:val="32"/>
          <w:szCs w:val="32"/>
        </w:rPr>
      </w:pPr>
      <w:r>
        <w:rPr>
          <w:rFonts w:ascii="仿宋_GB2312" w:hAnsi="仿宋_GB2312" w:eastAsia="仿宋_GB2312" w:cs="仿宋_GB2312"/>
          <w:b/>
          <w:sz w:val="32"/>
        </w:rPr>
        <w:t>(二) 效益指标</w:t>
      </w:r>
    </w:p>
    <w:p>
      <w:pPr>
        <w:spacing w:line="620" w:lineRule="exact"/>
        <w:ind w:left="420" w:leftChars="200" w:firstLine="0" w:firstLineChars="0"/>
        <w:rPr>
          <w:rFonts w:ascii="仿宋" w:hAnsi="仿宋" w:eastAsia="仿宋"/>
          <w:sz w:val="32"/>
          <w:szCs w:val="32"/>
        </w:rPr>
      </w:pPr>
      <w:r>
        <w:rPr>
          <w:rFonts w:ascii="仿宋_GB2312" w:hAnsi="仿宋_GB2312" w:eastAsia="仿宋_GB2312" w:cs="仿宋_GB2312"/>
          <w:b/>
          <w:sz w:val="32"/>
        </w:rPr>
        <w:t>1、经济效益指标</w:t>
      </w:r>
    </w:p>
    <w:p>
      <w:pPr>
        <w:spacing w:line="620" w:lineRule="exact"/>
        <w:ind w:left="420" w:leftChars="200" w:firstLine="0" w:firstLineChars="0"/>
        <w:rPr>
          <w:rFonts w:ascii="仿宋" w:hAnsi="仿宋" w:eastAsia="仿宋"/>
          <w:sz w:val="32"/>
          <w:szCs w:val="32"/>
        </w:rPr>
      </w:pPr>
      <w:r>
        <w:rPr>
          <w:rFonts w:ascii="仿宋_GB2312" w:hAnsi="仿宋_GB2312" w:eastAsia="仿宋_GB2312" w:cs="仿宋_GB2312"/>
          <w:b/>
          <w:sz w:val="32"/>
        </w:rPr>
        <w:t>2、社会效益指标</w:t>
      </w:r>
    </w:p>
    <w:p>
      <w:pPr>
        <w:spacing w:line="620" w:lineRule="exact"/>
        <w:ind w:left="420" w:leftChars="200" w:firstLine="0" w:firstLineChars="0"/>
        <w:rPr>
          <w:rFonts w:ascii="仿宋" w:hAnsi="仿宋" w:eastAsia="仿宋"/>
          <w:sz w:val="32"/>
          <w:szCs w:val="32"/>
        </w:rPr>
      </w:pPr>
      <w:r>
        <w:rPr>
          <w:rFonts w:ascii="仿宋_GB2312" w:hAnsi="仿宋_GB2312" w:eastAsia="仿宋_GB2312" w:cs="仿宋_GB2312"/>
          <w:sz w:val="32"/>
        </w:rPr>
        <w:t>1)推动当年取得大专学历的学员人数</w:t>
      </w:r>
      <w:r>
        <w:rPr>
          <w:rFonts w:ascii="仿宋" w:hAnsi="仿宋" w:eastAsia="仿宋" w:cs="仿宋"/>
          <w:sz w:val="32"/>
        </w:rPr>
        <w:t>(人)，目标值165，完成值168</w:t>
      </w:r>
      <w:r>
        <w:rPr>
          <w:rFonts w:hint="eastAsia" w:ascii="仿宋" w:hAnsi="仿宋" w:eastAsia="仿宋"/>
          <w:sz w:val="32"/>
          <w:szCs w:val="32"/>
        </w:rPr>
        <w:t>，分值</w:t>
      </w:r>
      <w:r>
        <w:rPr>
          <w:rFonts w:ascii="仿宋" w:hAnsi="仿宋" w:eastAsia="仿宋" w:cs="仿宋"/>
          <w:sz w:val="32"/>
        </w:rPr>
        <w:t>30，得分30</w:t>
      </w:r>
      <w:r>
        <w:rPr>
          <w:rFonts w:hint="eastAsia" w:ascii="仿宋" w:hAnsi="仿宋" w:eastAsia="仿宋"/>
          <w:sz w:val="32"/>
          <w:szCs w:val="32"/>
        </w:rPr>
        <w:t>。</w:t>
      </w:r>
    </w:p>
    <w:p>
      <w:pPr>
        <w:spacing w:line="620" w:lineRule="exact"/>
        <w:ind w:left="420" w:leftChars="200" w:firstLine="0" w:firstLineChars="0"/>
        <w:rPr>
          <w:rFonts w:ascii="仿宋" w:hAnsi="仿宋" w:eastAsia="仿宋"/>
          <w:sz w:val="32"/>
          <w:szCs w:val="32"/>
        </w:rPr>
      </w:pPr>
      <w:r>
        <w:rPr>
          <w:rFonts w:ascii="仿宋_GB2312" w:hAnsi="仿宋_GB2312" w:eastAsia="仿宋_GB2312" w:cs="仿宋_GB2312"/>
          <w:b/>
          <w:sz w:val="32"/>
        </w:rPr>
        <w:t>3、生态效益指标</w:t>
      </w:r>
    </w:p>
    <w:p>
      <w:pPr>
        <w:spacing w:line="620" w:lineRule="exact"/>
        <w:ind w:left="420" w:leftChars="200" w:firstLine="0" w:firstLineChars="0"/>
        <w:rPr>
          <w:rFonts w:ascii="仿宋" w:hAnsi="仿宋" w:eastAsia="仿宋"/>
          <w:sz w:val="32"/>
          <w:szCs w:val="32"/>
        </w:rPr>
      </w:pPr>
      <w:r>
        <w:rPr>
          <w:rFonts w:ascii="仿宋_GB2312" w:hAnsi="仿宋_GB2312" w:eastAsia="仿宋_GB2312" w:cs="仿宋_GB2312"/>
          <w:b/>
          <w:sz w:val="32"/>
        </w:rPr>
        <w:t>4、可持续影响指标</w:t>
      </w:r>
    </w:p>
    <w:p>
      <w:pPr>
        <w:spacing w:line="620" w:lineRule="exact"/>
        <w:ind w:left="420" w:leftChars="200" w:firstLine="0" w:firstLineChars="0"/>
        <w:rPr>
          <w:rFonts w:ascii="仿宋" w:hAnsi="仿宋" w:eastAsia="仿宋"/>
          <w:sz w:val="32"/>
          <w:szCs w:val="32"/>
        </w:rPr>
      </w:pPr>
      <w:r>
        <w:rPr>
          <w:rFonts w:ascii="仿宋_GB2312" w:hAnsi="仿宋_GB2312" w:eastAsia="仿宋_GB2312" w:cs="仿宋_GB2312"/>
          <w:b/>
          <w:sz w:val="32"/>
        </w:rPr>
        <w:t>(三) 满意度指标</w:t>
      </w:r>
    </w:p>
    <w:p>
      <w:pPr>
        <w:spacing w:line="620" w:lineRule="exact"/>
        <w:ind w:left="420" w:leftChars="200" w:firstLine="0" w:firstLineChars="0"/>
        <w:rPr>
          <w:rFonts w:ascii="仿宋" w:hAnsi="仿宋" w:eastAsia="仿宋"/>
          <w:sz w:val="32"/>
          <w:szCs w:val="32"/>
        </w:rPr>
      </w:pPr>
      <w:r>
        <w:rPr>
          <w:rFonts w:ascii="仿宋_GB2312" w:hAnsi="仿宋_GB2312" w:eastAsia="仿宋_GB2312" w:cs="仿宋_GB2312"/>
          <w:b/>
          <w:sz w:val="32"/>
        </w:rPr>
        <w:t>1、服务对象满意度指标</w:t>
      </w:r>
    </w:p>
    <w:p>
      <w:pPr>
        <w:spacing w:line="620" w:lineRule="exact"/>
        <w:ind w:left="420" w:leftChars="200" w:firstLine="0" w:firstLineChars="0"/>
        <w:rPr>
          <w:rFonts w:ascii="仿宋" w:hAnsi="仿宋" w:eastAsia="仿宋"/>
          <w:sz w:val="32"/>
          <w:szCs w:val="32"/>
        </w:rPr>
      </w:pPr>
      <w:r>
        <w:rPr>
          <w:rFonts w:ascii="仿宋_GB2312" w:hAnsi="仿宋_GB2312" w:eastAsia="仿宋_GB2312" w:cs="仿宋_GB2312"/>
          <w:sz w:val="32"/>
        </w:rPr>
        <w:t>1)学员满意度</w:t>
      </w:r>
      <w:r>
        <w:rPr>
          <w:rFonts w:ascii="仿宋" w:hAnsi="仿宋" w:eastAsia="仿宋" w:cs="仿宋"/>
          <w:sz w:val="32"/>
        </w:rPr>
        <w:t>(%)，目标值95，完成值97</w:t>
      </w:r>
      <w:r>
        <w:rPr>
          <w:rFonts w:hint="eastAsia" w:ascii="仿宋" w:hAnsi="仿宋" w:eastAsia="仿宋"/>
          <w:sz w:val="32"/>
          <w:szCs w:val="32"/>
        </w:rPr>
        <w:t>，分值</w:t>
      </w:r>
      <w:r>
        <w:rPr>
          <w:rFonts w:ascii="仿宋" w:hAnsi="仿宋" w:eastAsia="仿宋" w:cs="仿宋"/>
          <w:sz w:val="32"/>
        </w:rPr>
        <w:t>10，得分10</w:t>
      </w:r>
      <w:r>
        <w:rPr>
          <w:rFonts w:hint="eastAsia" w:ascii="仿宋" w:hAnsi="仿宋" w:eastAsia="仿宋"/>
          <w:sz w:val="32"/>
          <w:szCs w:val="32"/>
        </w:rPr>
        <w:t>。</w:t>
      </w:r>
    </w:p>
    <w:p>
      <w:pPr>
        <w:tabs>
          <w:tab w:val="left" w:pos="2244"/>
        </w:tabs>
        <w:spacing w:line="620" w:lineRule="exact"/>
        <w:ind w:left="1890" w:leftChars="900"/>
        <w:rPr>
          <w:rFonts w:hint="default" w:ascii="仿宋" w:hAnsi="仿宋" w:eastAsia="仿宋"/>
          <w:b/>
          <w:color w:val="FF0000"/>
          <w:sz w:val="32"/>
          <w:szCs w:val="32"/>
        </w:rPr>
      </w:pPr>
    </w:p>
    <w:p>
      <w:pPr>
        <w:ind w:firstLine="627" w:firstLineChars="196"/>
        <w:rPr>
          <w:rFonts w:hint="default" w:ascii="黑体" w:hAnsi="黑体" w:eastAsia="黑体" w:cs="仿宋"/>
          <w:kern w:val="0"/>
          <w:sz w:val="32"/>
          <w:szCs w:val="32"/>
        </w:rPr>
      </w:pPr>
      <w:r>
        <w:rPr>
          <w:rFonts w:hint="eastAsia" w:ascii="黑体" w:hAnsi="黑体" w:eastAsia="黑体" w:cs="仿宋"/>
          <w:kern w:val="0"/>
          <w:sz w:val="32"/>
          <w:szCs w:val="32"/>
        </w:rPr>
        <w:t>三、存在的主要问题及改进措施</w:t>
      </w:r>
    </w:p>
    <w:p>
      <w:pPr>
        <w:ind w:firstLine="630" w:firstLineChars="196"/>
        <w:rPr>
          <w:rFonts w:hint="default" w:ascii="黑体" w:hAnsi="黑体" w:eastAsia="黑体" w:cs="仿宋"/>
          <w:kern w:val="0"/>
          <w:sz w:val="32"/>
          <w:szCs w:val="32"/>
        </w:rPr>
      </w:pPr>
      <w:r>
        <w:rPr>
          <w:rFonts w:hint="eastAsia" w:ascii="仿宋" w:hAnsi="仿宋" w:eastAsia="仿宋"/>
          <w:b/>
          <w:sz w:val="32"/>
          <w:szCs w:val="32"/>
        </w:rPr>
        <w:t>（一）主要问题</w:t>
      </w:r>
    </w:p>
    <w:p>
      <w:pPr>
        <w:ind w:firstLine="630" w:firstLineChars="196"/>
        <w:rPr>
          <w:rFonts w:hint="default" w:ascii="黑体" w:hAnsi="黑体" w:eastAsia="黑体" w:cs="仿宋"/>
          <w:kern w:val="0"/>
          <w:sz w:val="32"/>
          <w:szCs w:val="32"/>
        </w:rPr>
      </w:pPr>
      <w:r>
        <w:rPr>
          <w:rFonts w:hint="eastAsia" w:ascii="仿宋" w:hAnsi="仿宋" w:eastAsia="仿宋"/>
          <w:b/>
          <w:sz w:val="32"/>
          <w:szCs w:val="32"/>
        </w:rPr>
        <w:t>（二）改进措施</w:t>
      </w:r>
    </w:p>
    <w:p>
      <w:pPr>
        <w:ind w:left="840" w:leftChars="0" w:firstLine="420" w:firstLineChars="0"/>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pPr>
      <w:pStyle w:val="2"/>
      <w:tabs>
        <w:tab w:val="center" w:pos="4153"/>
        <w:tab w:val="right" w:pos="8306"/>
      </w:tabs>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M4M2EwZTgwODgzZWY1NTA0ZDU3YWY5ZTBkMzZhNTQifQ=="/>
  </w:docVars>
  <w:rsids>
    <w:rsidRoot w:val="71776F75"/>
    <w:rsid w:val="07FB4740"/>
    <w:rsid w:val="157B3858"/>
    <w:rsid w:val="1D43333B"/>
    <w:rsid w:val="2FB91F6D"/>
    <w:rsid w:val="35F966DB"/>
    <w:rsid w:val="412D21C1"/>
    <w:rsid w:val="43790164"/>
    <w:rsid w:val="45632027"/>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snapToGrid w:val="0"/>
      <w:jc w:val="left"/>
    </w:pPr>
    <w:rPr>
      <w:sz w:val="18"/>
      <w:szCs w:val="18"/>
    </w:rPr>
  </w:style>
  <w:style w:type="paragraph" w:styleId="3">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162</Words>
  <Characters>750</Characters>
  <Lines>0</Lines>
  <Paragraphs>0</Paragraphs>
  <TotalTime>18</TotalTime>
  <ScaleCrop>false</ScaleCrop>
  <LinksUpToDate>false</LinksUpToDate>
  <CharactersWithSpaces>757</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2022-03-03T08:53:00Z</dcterms:created>
  <dc:creator>86176</dc:creator>
  <cp:lastModifiedBy>嗨叶</cp:lastModifiedBy>
  <dcterms:modified xsi:type="dcterms:W3CDTF">2023-10-09T03:11:49Z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30AFF93CEA404EE7987706C8585BED57</vt:lpwstr>
  </property>
</Properties>
</file>