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156239">
      <w:pPr>
        <w:pStyle w:val="4"/>
        <w:widowControl/>
        <w:shd w:val="clear" w:color="auto" w:fill="FFFFFF"/>
        <w:adjustRightInd w:val="0"/>
        <w:snapToGrid w:val="0"/>
        <w:spacing w:before="0" w:beforeAutospacing="0" w:after="0" w:afterAutospacing="0" w:line="360" w:lineRule="auto"/>
        <w:ind w:firstLine="643" w:firstLineChars="200"/>
        <w:jc w:val="center"/>
        <w:rPr>
          <w:rFonts w:hint="eastAsia" w:ascii="宋体" w:hAnsi="宋体" w:cs="宋体"/>
          <w:b/>
          <w:bCs/>
          <w:color w:val="auto"/>
          <w:sz w:val="32"/>
          <w:szCs w:val="32"/>
          <w:shd w:val="clear" w:color="auto" w:fill="FFFFFF"/>
        </w:rPr>
      </w:pPr>
      <w:r>
        <w:rPr>
          <w:rFonts w:hint="eastAsia" w:ascii="宋体" w:hAnsi="宋体" w:cs="宋体"/>
          <w:b/>
          <w:bCs/>
          <w:color w:val="auto"/>
          <w:sz w:val="32"/>
          <w:szCs w:val="32"/>
          <w:shd w:val="clear" w:color="auto" w:fill="FFFFFF"/>
        </w:rPr>
        <w:t>宁德职业技术学院</w:t>
      </w:r>
    </w:p>
    <w:p w14:paraId="432ED2ED">
      <w:pPr>
        <w:pStyle w:val="4"/>
        <w:widowControl/>
        <w:shd w:val="clear" w:color="auto" w:fill="FFFFFF"/>
        <w:adjustRightInd w:val="0"/>
        <w:snapToGrid w:val="0"/>
        <w:spacing w:before="0" w:beforeAutospacing="0" w:after="0" w:afterAutospacing="0" w:line="360" w:lineRule="auto"/>
        <w:jc w:val="center"/>
        <w:rPr>
          <w:rFonts w:hint="eastAsia" w:ascii="宋体" w:hAnsi="宋体" w:cs="宋体"/>
          <w:b/>
          <w:bCs/>
          <w:color w:val="auto"/>
          <w:sz w:val="32"/>
          <w:szCs w:val="32"/>
          <w:shd w:val="clear" w:color="auto" w:fill="FFFFFF"/>
        </w:rPr>
      </w:pPr>
      <w:r>
        <w:rPr>
          <w:rFonts w:hint="eastAsia" w:ascii="宋体" w:hAnsi="宋体" w:cs="宋体"/>
          <w:b/>
          <w:bCs/>
          <w:color w:val="auto"/>
          <w:sz w:val="32"/>
          <w:szCs w:val="32"/>
          <w:shd w:val="clear" w:color="auto" w:fill="FFFFFF"/>
        </w:rPr>
        <w:t>新能源电池后市场人才实训基地建设</w:t>
      </w:r>
      <w:r>
        <w:rPr>
          <w:rFonts w:hint="eastAsia" w:ascii="宋体" w:hAnsi="宋体" w:cs="宋体"/>
          <w:b/>
          <w:bCs/>
          <w:color w:val="auto"/>
          <w:sz w:val="32"/>
          <w:szCs w:val="32"/>
          <w:shd w:val="clear" w:color="auto" w:fill="FFFFFF"/>
        </w:rPr>
        <w:t>项目采购方案征集需求</w:t>
      </w:r>
    </w:p>
    <w:p w14:paraId="343A4AD7">
      <w:pPr>
        <w:adjustRightInd w:val="0"/>
        <w:snapToGrid w:val="0"/>
        <w:spacing w:line="360" w:lineRule="auto"/>
        <w:ind w:firstLine="480" w:firstLineChars="200"/>
        <w:jc w:val="left"/>
        <w:rPr>
          <w:color w:val="auto"/>
          <w:sz w:val="24"/>
        </w:rPr>
      </w:pPr>
      <w:r>
        <w:rPr>
          <w:rFonts w:hint="eastAsia"/>
          <w:color w:val="auto"/>
          <w:sz w:val="24"/>
        </w:rPr>
        <w:t>宁德职业技术学为对接汽车电池运维技师、充电桩运维技师等新能源汽车及电池产业人才培养需求，特别是掌握动力电池相关新技术，拟建设</w:t>
      </w:r>
      <w:r>
        <w:rPr>
          <w:rFonts w:hint="eastAsia"/>
          <w:color w:val="auto"/>
          <w:sz w:val="24"/>
        </w:rPr>
        <w:t>“新能源电池后市场人才实训基地”。</w:t>
      </w:r>
    </w:p>
    <w:p w14:paraId="76E0D88D">
      <w:pPr>
        <w:adjustRightInd w:val="0"/>
        <w:snapToGrid w:val="0"/>
        <w:spacing w:line="360" w:lineRule="auto"/>
        <w:ind w:firstLine="480" w:firstLineChars="200"/>
        <w:jc w:val="left"/>
        <w:rPr>
          <w:color w:val="auto"/>
          <w:sz w:val="24"/>
        </w:rPr>
      </w:pPr>
      <w:r>
        <w:rPr>
          <w:rFonts w:hint="eastAsia"/>
          <w:color w:val="auto"/>
          <w:sz w:val="24"/>
        </w:rPr>
        <w:t>该项目是涵盖动力电池基础技能实训、动力电池拆检（乘用车和商用车）、动力电池诊断（乘用车和商用车）以及充电系统诊断</w:t>
      </w:r>
      <w:r>
        <w:rPr>
          <w:rFonts w:hint="eastAsia"/>
          <w:color w:val="auto"/>
          <w:sz w:val="24"/>
        </w:rPr>
        <w:t>等多功能综合性实训基地建设，适合作为新能源电池国产化技术赋能与新能源产业高技能人才培养双重要求。</w:t>
      </w:r>
    </w:p>
    <w:p w14:paraId="6A00AE34">
      <w:pPr>
        <w:pStyle w:val="4"/>
        <w:adjustRightInd w:val="0"/>
        <w:snapToGrid w:val="0"/>
        <w:spacing w:before="0" w:beforeAutospacing="0" w:after="0" w:afterAutospacing="0" w:line="360" w:lineRule="auto"/>
        <w:ind w:firstLine="482" w:firstLineChars="200"/>
        <w:jc w:val="both"/>
        <w:rPr>
          <w:color w:val="auto"/>
        </w:rPr>
      </w:pPr>
      <w:r>
        <w:rPr>
          <w:rFonts w:hint="eastAsia" w:ascii="宋体" w:hAnsi="宋体" w:cs="宋体"/>
          <w:b/>
          <w:bCs/>
          <w:color w:val="auto"/>
        </w:rPr>
        <w:t>一、建设目标</w:t>
      </w:r>
    </w:p>
    <w:p w14:paraId="6B0F011B">
      <w:pPr>
        <w:adjustRightInd w:val="0"/>
        <w:snapToGrid w:val="0"/>
        <w:spacing w:line="360" w:lineRule="auto"/>
        <w:ind w:firstLine="480" w:firstLineChars="200"/>
        <w:rPr>
          <w:color w:val="auto"/>
          <w:sz w:val="24"/>
        </w:rPr>
      </w:pPr>
      <w:r>
        <w:rPr>
          <w:rFonts w:hint="eastAsia"/>
          <w:color w:val="auto"/>
          <w:sz w:val="24"/>
        </w:rPr>
        <w:t>1.核心能力培养</w:t>
      </w:r>
    </w:p>
    <w:p w14:paraId="36210120">
      <w:pPr>
        <w:adjustRightInd w:val="0"/>
        <w:snapToGrid w:val="0"/>
        <w:spacing w:line="360" w:lineRule="auto"/>
        <w:ind w:firstLine="480" w:firstLineChars="200"/>
        <w:jc w:val="left"/>
        <w:rPr>
          <w:color w:val="auto"/>
          <w:sz w:val="24"/>
        </w:rPr>
      </w:pPr>
      <w:r>
        <w:rPr>
          <w:rFonts w:hint="eastAsia"/>
          <w:color w:val="auto"/>
          <w:sz w:val="24"/>
        </w:rPr>
        <w:t>使学员掌握动力电池结构原理、智能拆装、故障诊断等核心技能，适配新能源汽车后市场（如电池检测、梯次回收、充电桩运维）岗位需求。</w:t>
      </w:r>
    </w:p>
    <w:p w14:paraId="393887C8">
      <w:pPr>
        <w:adjustRightInd w:val="0"/>
        <w:snapToGrid w:val="0"/>
        <w:spacing w:line="360" w:lineRule="auto"/>
        <w:ind w:firstLine="480" w:firstLineChars="200"/>
        <w:rPr>
          <w:color w:val="auto"/>
          <w:sz w:val="24"/>
        </w:rPr>
      </w:pPr>
      <w:r>
        <w:rPr>
          <w:rFonts w:hint="eastAsia"/>
          <w:color w:val="auto"/>
          <w:sz w:val="24"/>
        </w:rPr>
        <w:t>2.实践与创新赋能</w:t>
      </w:r>
    </w:p>
    <w:p w14:paraId="08480D95">
      <w:pPr>
        <w:tabs>
          <w:tab w:val="left" w:pos="312"/>
        </w:tabs>
        <w:spacing w:line="360" w:lineRule="auto"/>
        <w:ind w:firstLine="480" w:firstLineChars="200"/>
        <w:rPr>
          <w:color w:val="auto"/>
          <w:sz w:val="24"/>
        </w:rPr>
      </w:pPr>
      <w:r>
        <w:rPr>
          <w:rFonts w:hint="eastAsia"/>
          <w:color w:val="auto"/>
          <w:sz w:val="24"/>
        </w:rPr>
        <w:t>提供动力电池电芯结构展示台、动</w:t>
      </w:r>
      <w:r>
        <w:rPr>
          <w:color w:val="auto"/>
          <w:sz w:val="24"/>
        </w:rPr>
        <w:t>力电池拆装实训平台</w:t>
      </w:r>
      <w:r>
        <w:rPr>
          <w:rFonts w:hint="eastAsia"/>
          <w:color w:val="auto"/>
          <w:sz w:val="24"/>
        </w:rPr>
        <w:t>、动力电池及BMS综合故障检测以及交直流一体充电系统故障检测</w:t>
      </w:r>
      <w:r>
        <w:rPr>
          <w:rFonts w:hint="eastAsia"/>
          <w:color w:val="auto"/>
          <w:sz w:val="24"/>
        </w:rPr>
        <w:t>等设备，支持学员开展</w:t>
      </w:r>
      <w:r>
        <w:rPr>
          <w:color w:val="auto"/>
          <w:sz w:val="24"/>
        </w:rPr>
        <w:t>电芯结构展示、高压连接器插拔、电池气密性检测等实操训练，培养动手能力与问题解决能力。</w:t>
      </w:r>
    </w:p>
    <w:p w14:paraId="3C2054D1">
      <w:pPr>
        <w:adjustRightInd w:val="0"/>
        <w:snapToGrid w:val="0"/>
        <w:spacing w:line="360" w:lineRule="auto"/>
        <w:ind w:firstLine="480" w:firstLineChars="200"/>
        <w:jc w:val="left"/>
        <w:rPr>
          <w:color w:val="auto"/>
          <w:sz w:val="24"/>
        </w:rPr>
      </w:pPr>
      <w:r>
        <w:rPr>
          <w:rFonts w:hint="eastAsia"/>
          <w:color w:val="auto"/>
          <w:sz w:val="24"/>
        </w:rPr>
        <w:t>同时，</w:t>
      </w:r>
      <w:r>
        <w:rPr>
          <w:color w:val="auto"/>
          <w:sz w:val="24"/>
        </w:rPr>
        <w:t>依托基地</w:t>
      </w:r>
      <w:r>
        <w:rPr>
          <w:rFonts w:hint="eastAsia"/>
          <w:color w:val="auto"/>
          <w:sz w:val="24"/>
        </w:rPr>
        <w:t>可</w:t>
      </w:r>
      <w:r>
        <w:rPr>
          <w:color w:val="auto"/>
          <w:sz w:val="24"/>
        </w:rPr>
        <w:t>开展新能源领域创新创业项目孵化，如电池检测技术创新优化方案设计等，激发学员创新思维。</w:t>
      </w:r>
    </w:p>
    <w:p w14:paraId="21FF5058">
      <w:pPr>
        <w:pStyle w:val="4"/>
        <w:numPr>
          <w:ilvl w:val="0"/>
          <w:numId w:val="1"/>
        </w:numPr>
        <w:adjustRightInd w:val="0"/>
        <w:snapToGrid w:val="0"/>
        <w:spacing w:before="0" w:beforeAutospacing="0" w:after="0" w:afterAutospacing="0" w:line="360" w:lineRule="auto"/>
        <w:ind w:firstLine="482" w:firstLineChars="200"/>
        <w:jc w:val="both"/>
        <w:rPr>
          <w:rFonts w:hint="eastAsia" w:ascii="宋体" w:hAnsi="宋体" w:cs="宋体"/>
          <w:b/>
          <w:bCs/>
          <w:color w:val="auto"/>
        </w:rPr>
      </w:pPr>
      <w:r>
        <w:rPr>
          <w:rFonts w:hint="eastAsia" w:ascii="宋体" w:hAnsi="宋体" w:cs="宋体"/>
          <w:b/>
          <w:bCs/>
          <w:color w:val="auto"/>
        </w:rPr>
        <w:t>建设内容、功能及需求</w:t>
      </w:r>
    </w:p>
    <w:tbl>
      <w:tblPr>
        <w:tblStyle w:val="5"/>
        <w:tblW w:w="0" w:type="auto"/>
        <w:jc w:val="center"/>
        <w:tblCellSpacing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10"/>
        <w:gridCol w:w="485"/>
        <w:gridCol w:w="1003"/>
        <w:gridCol w:w="6444"/>
      </w:tblGrid>
      <w:tr w14:paraId="473475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blCellSpacing w:w="0" w:type="dxa"/>
          <w:jc w:val="center"/>
        </w:trPr>
        <w:tc>
          <w:tcPr>
            <w:tcW w:w="610" w:type="dxa"/>
            <w:tcBorders>
              <w:top w:val="single" w:color="000000" w:sz="4" w:space="0"/>
              <w:left w:val="single" w:color="000000" w:sz="4" w:space="0"/>
              <w:bottom w:val="single" w:color="000000" w:sz="4" w:space="0"/>
              <w:right w:val="single" w:color="000000" w:sz="4" w:space="0"/>
            </w:tcBorders>
            <w:vAlign w:val="center"/>
          </w:tcPr>
          <w:p w14:paraId="346B56D5">
            <w:pPr>
              <w:pStyle w:val="4"/>
              <w:widowControl/>
              <w:spacing w:before="0" w:beforeAutospacing="0" w:after="0" w:afterAutospacing="0" w:line="0" w:lineRule="atLeast"/>
              <w:rPr>
                <w:color w:val="auto"/>
              </w:rPr>
            </w:pPr>
            <w:r>
              <w:rPr>
                <w:rFonts w:hint="eastAsia" w:ascii="宋体" w:hAnsi="宋体" w:cs="宋体"/>
                <w:color w:val="auto"/>
              </w:rPr>
              <w:t>项目名称</w:t>
            </w:r>
          </w:p>
        </w:tc>
        <w:tc>
          <w:tcPr>
            <w:tcW w:w="485" w:type="dxa"/>
            <w:tcBorders>
              <w:top w:val="single" w:color="000000" w:sz="4" w:space="0"/>
              <w:left w:val="single" w:color="000000" w:sz="4" w:space="0"/>
              <w:bottom w:val="single" w:color="000000" w:sz="4" w:space="0"/>
              <w:right w:val="single" w:color="000000" w:sz="4" w:space="0"/>
            </w:tcBorders>
            <w:vAlign w:val="center"/>
          </w:tcPr>
          <w:p w14:paraId="4B7169F2">
            <w:pPr>
              <w:pStyle w:val="4"/>
              <w:widowControl/>
              <w:spacing w:before="0" w:beforeAutospacing="0" w:after="0" w:afterAutospacing="0" w:line="0" w:lineRule="atLeast"/>
              <w:rPr>
                <w:color w:val="auto"/>
              </w:rPr>
            </w:pPr>
            <w:r>
              <w:rPr>
                <w:rFonts w:hint="eastAsia" w:ascii="宋体" w:hAnsi="宋体" w:cs="宋体"/>
                <w:color w:val="auto"/>
              </w:rPr>
              <w:t>数量</w:t>
            </w:r>
          </w:p>
        </w:tc>
        <w:tc>
          <w:tcPr>
            <w:tcW w:w="1003" w:type="dxa"/>
            <w:tcBorders>
              <w:top w:val="single" w:color="000000" w:sz="4" w:space="0"/>
              <w:left w:val="single" w:color="000000" w:sz="4" w:space="0"/>
              <w:bottom w:val="single" w:color="000000" w:sz="4" w:space="0"/>
              <w:right w:val="single" w:color="000000" w:sz="4" w:space="0"/>
            </w:tcBorders>
            <w:vAlign w:val="center"/>
          </w:tcPr>
          <w:p w14:paraId="4D9FEB55">
            <w:pPr>
              <w:pStyle w:val="4"/>
              <w:widowControl/>
              <w:spacing w:before="0" w:beforeAutospacing="0" w:after="0" w:afterAutospacing="0" w:line="0" w:lineRule="atLeast"/>
              <w:rPr>
                <w:rFonts w:hint="eastAsia" w:ascii="宋体" w:hAnsi="宋体" w:cs="宋体"/>
                <w:color w:val="auto"/>
              </w:rPr>
            </w:pPr>
            <w:r>
              <w:rPr>
                <w:rFonts w:hint="eastAsia" w:ascii="宋体" w:hAnsi="宋体" w:cs="宋体"/>
                <w:color w:val="auto"/>
              </w:rPr>
              <w:t>预算/元</w:t>
            </w:r>
          </w:p>
          <w:p w14:paraId="3AF4B7C9">
            <w:pPr>
              <w:pStyle w:val="4"/>
              <w:widowControl/>
              <w:spacing w:before="0" w:beforeAutospacing="0" w:after="0" w:afterAutospacing="0" w:line="0" w:lineRule="atLeast"/>
              <w:jc w:val="both"/>
              <w:rPr>
                <w:color w:val="auto"/>
              </w:rPr>
            </w:pPr>
            <w:r>
              <w:rPr>
                <w:rFonts w:hint="eastAsia" w:ascii="宋体" w:hAnsi="宋体" w:cs="宋体"/>
                <w:color w:val="auto"/>
              </w:rPr>
              <w:t>（含税含安装）</w:t>
            </w:r>
          </w:p>
        </w:tc>
        <w:tc>
          <w:tcPr>
            <w:tcW w:w="6444" w:type="dxa"/>
            <w:tcBorders>
              <w:top w:val="single" w:color="000000" w:sz="4" w:space="0"/>
              <w:left w:val="single" w:color="000000" w:sz="4" w:space="0"/>
              <w:bottom w:val="single" w:color="000000" w:sz="4" w:space="0"/>
              <w:right w:val="single" w:color="000000" w:sz="4" w:space="0"/>
            </w:tcBorders>
            <w:vAlign w:val="center"/>
          </w:tcPr>
          <w:p w14:paraId="09AA1A67">
            <w:pPr>
              <w:pStyle w:val="4"/>
              <w:widowControl/>
              <w:spacing w:before="0" w:beforeAutospacing="0" w:after="0" w:afterAutospacing="0" w:line="0" w:lineRule="atLeast"/>
              <w:ind w:firstLine="480"/>
              <w:jc w:val="center"/>
              <w:rPr>
                <w:color w:val="auto"/>
              </w:rPr>
            </w:pPr>
            <w:r>
              <w:rPr>
                <w:rFonts w:hint="eastAsia" w:ascii="宋体" w:hAnsi="宋体" w:cs="宋体"/>
                <w:color w:val="auto"/>
              </w:rPr>
              <w:t>规格要求</w:t>
            </w:r>
          </w:p>
        </w:tc>
      </w:tr>
      <w:tr w14:paraId="485706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94" w:hRule="atLeast"/>
          <w:tblCellSpacing w:w="0" w:type="dxa"/>
          <w:jc w:val="center"/>
        </w:trPr>
        <w:tc>
          <w:tcPr>
            <w:tcW w:w="610" w:type="dxa"/>
            <w:tcBorders>
              <w:top w:val="single" w:color="000000" w:sz="4" w:space="0"/>
              <w:left w:val="single" w:color="000000" w:sz="4" w:space="0"/>
              <w:bottom w:val="single" w:color="000000" w:sz="4" w:space="0"/>
              <w:right w:val="single" w:color="000000" w:sz="4" w:space="0"/>
            </w:tcBorders>
            <w:vAlign w:val="center"/>
          </w:tcPr>
          <w:p w14:paraId="118E6551">
            <w:pPr>
              <w:pStyle w:val="4"/>
              <w:spacing w:before="0" w:beforeAutospacing="0" w:after="0" w:afterAutospacing="0" w:line="360" w:lineRule="auto"/>
              <w:rPr>
                <w:color w:val="auto"/>
              </w:rPr>
            </w:pPr>
            <w:r>
              <w:rPr>
                <w:rFonts w:hint="eastAsia" w:ascii="宋体" w:hAnsi="宋体" w:cs="宋体"/>
                <w:b/>
                <w:bCs/>
                <w:color w:val="auto"/>
                <w:shd w:val="clear" w:color="auto" w:fill="FFFFFF"/>
              </w:rPr>
              <w:t>新能源后市场创新人才培养项目</w:t>
            </w:r>
          </w:p>
        </w:tc>
        <w:tc>
          <w:tcPr>
            <w:tcW w:w="485" w:type="dxa"/>
            <w:tcBorders>
              <w:top w:val="single" w:color="000000" w:sz="4" w:space="0"/>
              <w:left w:val="single" w:color="000000" w:sz="4" w:space="0"/>
              <w:bottom w:val="single" w:color="000000" w:sz="4" w:space="0"/>
              <w:right w:val="single" w:color="000000" w:sz="4" w:space="0"/>
            </w:tcBorders>
            <w:vAlign w:val="center"/>
          </w:tcPr>
          <w:p w14:paraId="59C64C5F">
            <w:pPr>
              <w:pStyle w:val="4"/>
              <w:widowControl/>
              <w:spacing w:before="0" w:beforeAutospacing="0" w:after="0" w:afterAutospacing="0"/>
              <w:rPr>
                <w:color w:val="auto"/>
              </w:rPr>
            </w:pPr>
            <w:r>
              <w:rPr>
                <w:rFonts w:hint="eastAsia" w:ascii="宋体" w:hAnsi="宋体" w:cs="宋体"/>
                <w:color w:val="auto"/>
                <w:sz w:val="21"/>
                <w:szCs w:val="21"/>
              </w:rPr>
              <w:t>1批</w:t>
            </w:r>
          </w:p>
        </w:tc>
        <w:tc>
          <w:tcPr>
            <w:tcW w:w="1003" w:type="dxa"/>
            <w:tcBorders>
              <w:top w:val="single" w:color="000000" w:sz="4" w:space="0"/>
              <w:left w:val="single" w:color="000000" w:sz="4" w:space="0"/>
              <w:bottom w:val="single" w:color="000000" w:sz="4" w:space="0"/>
              <w:right w:val="single" w:color="000000" w:sz="4" w:space="0"/>
            </w:tcBorders>
            <w:vAlign w:val="center"/>
          </w:tcPr>
          <w:p w14:paraId="365726DF">
            <w:pPr>
              <w:pStyle w:val="4"/>
              <w:widowControl/>
              <w:spacing w:before="0" w:beforeAutospacing="0" w:after="0" w:afterAutospacing="0"/>
              <w:jc w:val="center"/>
              <w:rPr>
                <w:color w:val="auto"/>
              </w:rPr>
            </w:pPr>
            <w:r>
              <w:rPr>
                <w:rFonts w:hint="eastAsia" w:ascii="等线" w:hAnsi="等线" w:eastAsia="等线" w:cs="等线"/>
                <w:color w:val="auto"/>
                <w:sz w:val="21"/>
                <w:szCs w:val="21"/>
              </w:rPr>
              <w:t>3390000</w:t>
            </w:r>
          </w:p>
        </w:tc>
        <w:tc>
          <w:tcPr>
            <w:tcW w:w="6444" w:type="dxa"/>
            <w:tcBorders>
              <w:top w:val="single" w:color="000000" w:sz="4" w:space="0"/>
              <w:left w:val="single" w:color="000000" w:sz="4" w:space="0"/>
              <w:bottom w:val="single" w:color="000000" w:sz="4" w:space="0"/>
              <w:right w:val="single" w:color="000000" w:sz="4" w:space="0"/>
            </w:tcBorders>
            <w:vAlign w:val="center"/>
          </w:tcPr>
          <w:p w14:paraId="24AAF39E">
            <w:pPr>
              <w:numPr>
                <w:ilvl w:val="255"/>
                <w:numId w:val="0"/>
              </w:numPr>
              <w:spacing w:line="360" w:lineRule="auto"/>
              <w:rPr>
                <w:color w:val="auto"/>
                <w:sz w:val="24"/>
              </w:rPr>
            </w:pPr>
            <w:r>
              <w:rPr>
                <w:rFonts w:hint="eastAsia"/>
                <w:color w:val="auto"/>
                <w:sz w:val="24"/>
              </w:rPr>
              <w:t>项目主要设备包括：</w:t>
            </w:r>
          </w:p>
          <w:p w14:paraId="30840991">
            <w:pPr>
              <w:numPr>
                <w:ilvl w:val="255"/>
                <w:numId w:val="0"/>
              </w:numPr>
              <w:spacing w:line="360" w:lineRule="auto"/>
              <w:rPr>
                <w:color w:val="auto"/>
                <w:sz w:val="24"/>
              </w:rPr>
            </w:pPr>
            <w:r>
              <w:rPr>
                <w:rFonts w:hint="eastAsia"/>
                <w:color w:val="auto"/>
                <w:sz w:val="24"/>
              </w:rPr>
              <w:t>（一）基础技能实训区</w:t>
            </w:r>
          </w:p>
          <w:p w14:paraId="694319EC">
            <w:pPr>
              <w:numPr>
                <w:ilvl w:val="0"/>
                <w:numId w:val="2"/>
              </w:numPr>
              <w:tabs>
                <w:tab w:val="clear" w:pos="312"/>
              </w:tabs>
              <w:spacing w:line="360" w:lineRule="auto"/>
              <w:rPr>
                <w:color w:val="auto"/>
                <w:sz w:val="24"/>
              </w:rPr>
            </w:pPr>
            <w:r>
              <w:rPr>
                <w:rFonts w:hint="eastAsia"/>
                <w:color w:val="auto"/>
                <w:sz w:val="24"/>
              </w:rPr>
              <w:t>动力电池电芯结构展示台</w:t>
            </w:r>
          </w:p>
          <w:p w14:paraId="1515BF2E">
            <w:pPr>
              <w:spacing w:line="360" w:lineRule="auto"/>
              <w:ind w:firstLine="480" w:firstLineChars="200"/>
              <w:rPr>
                <w:color w:val="auto"/>
                <w:sz w:val="24"/>
              </w:rPr>
            </w:pPr>
            <w:r>
              <w:rPr>
                <w:rFonts w:hint="eastAsia"/>
                <w:color w:val="auto"/>
                <w:sz w:val="24"/>
              </w:rPr>
              <w:t>功能：展示台采用市场销量大、技术成熟的锂离子电池实物部件，清晰展示锂离子电池的内部结构、真实演示锂离子电池的充放电原理，实现将锂离子电池的结构类型、内部结构设计特点和工作原理进行系统化、集成化的展现，利于构建完整的知识体系。</w:t>
            </w:r>
          </w:p>
          <w:p w14:paraId="5DD83D43">
            <w:pPr>
              <w:numPr>
                <w:ilvl w:val="0"/>
                <w:numId w:val="2"/>
              </w:numPr>
              <w:spacing w:line="360" w:lineRule="auto"/>
              <w:rPr>
                <w:color w:val="auto"/>
                <w:sz w:val="24"/>
              </w:rPr>
            </w:pPr>
            <w:r>
              <w:rPr>
                <w:rFonts w:hint="eastAsia"/>
                <w:color w:val="auto"/>
                <w:sz w:val="24"/>
              </w:rPr>
              <w:t>高压连接器插拔智能教学实训平台</w:t>
            </w:r>
          </w:p>
          <w:p w14:paraId="60DCB703">
            <w:pPr>
              <w:spacing w:line="360" w:lineRule="auto"/>
              <w:ind w:firstLine="480" w:firstLineChars="200"/>
              <w:rPr>
                <w:color w:val="auto"/>
                <w:sz w:val="24"/>
              </w:rPr>
            </w:pPr>
            <w:r>
              <w:rPr>
                <w:rFonts w:hint="eastAsia"/>
                <w:color w:val="auto"/>
                <w:sz w:val="24"/>
              </w:rPr>
              <w:t>功能：连接器选用主流产品高压、低压连接器、水冷接头，安装在教具箱体上，通过视频讲解及学员动手插拔，使学员掌握实际掌握高压连接器插拔操作，以及不按程序操作可能造成后果，为新能源电动车安全操作必备基础要领。</w:t>
            </w:r>
          </w:p>
          <w:p w14:paraId="167C6313">
            <w:pPr>
              <w:numPr>
                <w:ilvl w:val="0"/>
                <w:numId w:val="2"/>
              </w:numPr>
              <w:spacing w:line="360" w:lineRule="auto"/>
              <w:rPr>
                <w:color w:val="auto"/>
                <w:sz w:val="24"/>
              </w:rPr>
            </w:pPr>
            <w:r>
              <w:rPr>
                <w:rFonts w:hint="eastAsia"/>
                <w:color w:val="auto"/>
                <w:sz w:val="24"/>
              </w:rPr>
              <w:t>动力电池系统部件技术检测平台</w:t>
            </w:r>
          </w:p>
          <w:p w14:paraId="5DA937CB">
            <w:pPr>
              <w:spacing w:line="360" w:lineRule="auto"/>
              <w:ind w:firstLine="480" w:firstLineChars="200"/>
              <w:rPr>
                <w:color w:val="auto"/>
                <w:sz w:val="24"/>
              </w:rPr>
            </w:pPr>
            <w:r>
              <w:rPr>
                <w:rFonts w:hint="eastAsia"/>
                <w:color w:val="auto"/>
                <w:sz w:val="24"/>
              </w:rPr>
              <w:t xml:space="preserve">功能：系统部件选用主流产品系统部件，安装在教具箱体上，通过视频讲解及学员动手检测，使学生了解新能源汽车电池系统主要零部件的认知和实操检测。 </w:t>
            </w:r>
          </w:p>
          <w:p w14:paraId="7F56364D">
            <w:pPr>
              <w:spacing w:line="360" w:lineRule="auto"/>
              <w:rPr>
                <w:color w:val="auto"/>
                <w:sz w:val="24"/>
              </w:rPr>
            </w:pPr>
            <w:r>
              <w:rPr>
                <w:rFonts w:hint="eastAsia"/>
                <w:color w:val="auto"/>
                <w:sz w:val="24"/>
              </w:rPr>
              <w:t>（二）动力电池拆检诊断区（乘用车&amp;商用车）</w:t>
            </w:r>
          </w:p>
          <w:p w14:paraId="313CDCA4">
            <w:pPr>
              <w:numPr>
                <w:ilvl w:val="0"/>
                <w:numId w:val="2"/>
              </w:numPr>
              <w:spacing w:line="360" w:lineRule="auto"/>
              <w:rPr>
                <w:color w:val="auto"/>
                <w:sz w:val="24"/>
              </w:rPr>
            </w:pPr>
            <w:r>
              <w:rPr>
                <w:rFonts w:hint="eastAsia"/>
                <w:color w:val="auto"/>
                <w:sz w:val="24"/>
              </w:rPr>
              <w:t>动力电池智能拆装实训平台（CAR&amp;BUS）</w:t>
            </w:r>
          </w:p>
          <w:p w14:paraId="6A67890F">
            <w:pPr>
              <w:spacing w:line="360" w:lineRule="auto"/>
              <w:ind w:firstLine="480" w:firstLineChars="200"/>
              <w:rPr>
                <w:color w:val="auto"/>
                <w:sz w:val="24"/>
              </w:rPr>
            </w:pPr>
            <w:r>
              <w:rPr>
                <w:rFonts w:hint="eastAsia"/>
                <w:color w:val="auto"/>
                <w:sz w:val="24"/>
              </w:rPr>
              <w:t>功能：教具核心配件选用新能源动力电池包PACK（不注液电芯），真实展示新能源汽车动力电池内部结构和电气连接关系；可以观察新能源汽车电源及动力系统的组成、各元件的外形和相对位置，加深对电池结构和工作原理的了解。</w:t>
            </w:r>
          </w:p>
          <w:p w14:paraId="1E296E3B">
            <w:pPr>
              <w:numPr>
                <w:ilvl w:val="0"/>
                <w:numId w:val="2"/>
              </w:numPr>
              <w:spacing w:line="360" w:lineRule="auto"/>
              <w:rPr>
                <w:color w:val="auto"/>
                <w:sz w:val="24"/>
              </w:rPr>
            </w:pPr>
            <w:r>
              <w:rPr>
                <w:rFonts w:hint="eastAsia"/>
                <w:color w:val="auto"/>
                <w:sz w:val="24"/>
              </w:rPr>
              <w:t>动力电池及BMS综合故障检测平台（CAR&amp;BUS）</w:t>
            </w:r>
          </w:p>
          <w:p w14:paraId="40FD892E">
            <w:pPr>
              <w:spacing w:line="360" w:lineRule="auto"/>
              <w:ind w:firstLine="480" w:firstLineChars="200"/>
              <w:rPr>
                <w:color w:val="auto"/>
                <w:sz w:val="24"/>
              </w:rPr>
            </w:pPr>
            <w:r>
              <w:rPr>
                <w:rFonts w:hint="eastAsia"/>
                <w:color w:val="auto"/>
                <w:sz w:val="24"/>
              </w:rPr>
              <w:t>功能：采用原厂的动力电池系统实物部件，可视化角度范围广，清晰展示动力电池系统部件之间的连接关系与线路走向，并配置完整的故障设置系统和测量端子系统， 专门用于动力电池系统的结构认知、信号检测、故障设置、诊断与维修的深入学习，将理论与实践高度融合，把知识点与技能点紧密联系，满足院校对动力电池系统的教学需求。</w:t>
            </w:r>
          </w:p>
          <w:p w14:paraId="0EC0FE44">
            <w:pPr>
              <w:numPr>
                <w:ilvl w:val="0"/>
                <w:numId w:val="2"/>
              </w:numPr>
              <w:spacing w:line="360" w:lineRule="auto"/>
              <w:rPr>
                <w:color w:val="auto"/>
                <w:sz w:val="24"/>
              </w:rPr>
            </w:pPr>
            <w:r>
              <w:rPr>
                <w:rFonts w:hint="eastAsia"/>
                <w:color w:val="auto"/>
                <w:sz w:val="24"/>
              </w:rPr>
              <w:t>交直流一体充电系统故障检测台</w:t>
            </w:r>
          </w:p>
          <w:p w14:paraId="7775095F">
            <w:pPr>
              <w:spacing w:line="360" w:lineRule="auto"/>
              <w:ind w:firstLine="480" w:firstLineChars="200"/>
              <w:rPr>
                <w:color w:val="auto"/>
                <w:sz w:val="24"/>
              </w:rPr>
            </w:pPr>
            <w:r>
              <w:rPr>
                <w:rFonts w:hint="eastAsia"/>
                <w:color w:val="auto"/>
                <w:sz w:val="24"/>
              </w:rPr>
              <w:t xml:space="preserve">功能：充电桩故障检测台，交流充电桩和直流充电桩为基础进行制作，真实展示新能源汽车充电装置的的结构组成和工作原理，能够开展充电桩的组成、结构、原理、操作及排故障等实训课程。 </w:t>
            </w:r>
          </w:p>
          <w:p w14:paraId="2A99B3B7">
            <w:pPr>
              <w:spacing w:line="360" w:lineRule="auto"/>
              <w:rPr>
                <w:color w:val="auto"/>
                <w:sz w:val="24"/>
              </w:rPr>
            </w:pPr>
            <w:r>
              <w:rPr>
                <w:rFonts w:hint="eastAsia"/>
                <w:color w:val="auto"/>
                <w:sz w:val="24"/>
              </w:rPr>
              <w:t>（三）创新展示区</w:t>
            </w:r>
          </w:p>
          <w:p w14:paraId="378044D7">
            <w:pPr>
              <w:numPr>
                <w:ilvl w:val="0"/>
                <w:numId w:val="2"/>
              </w:numPr>
              <w:spacing w:line="360" w:lineRule="auto"/>
              <w:rPr>
                <w:color w:val="auto"/>
                <w:sz w:val="24"/>
              </w:rPr>
            </w:pPr>
            <w:r>
              <w:rPr>
                <w:color w:val="auto"/>
                <w:sz w:val="24"/>
              </w:rPr>
              <w:t>新一代技术展示区</w:t>
            </w:r>
          </w:p>
          <w:p w14:paraId="1E0ED758">
            <w:pPr>
              <w:spacing w:line="360" w:lineRule="auto"/>
              <w:ind w:firstLine="480" w:firstLineChars="200"/>
              <w:rPr>
                <w:color w:val="auto"/>
                <w:sz w:val="24"/>
              </w:rPr>
            </w:pPr>
            <w:r>
              <w:rPr>
                <w:rFonts w:hint="eastAsia"/>
                <w:color w:val="auto"/>
                <w:sz w:val="24"/>
              </w:rPr>
              <w:t>功能</w:t>
            </w:r>
            <w:r>
              <w:rPr>
                <w:rFonts w:hint="eastAsia"/>
                <w:color w:val="auto"/>
                <w:sz w:val="24"/>
                <w:lang w:eastAsia="zh-CN"/>
              </w:rPr>
              <w:t>：</w:t>
            </w:r>
            <w:bookmarkStart w:id="0" w:name="_GoBack"/>
            <w:bookmarkEnd w:id="0"/>
            <w:r>
              <w:rPr>
                <w:rFonts w:hint="eastAsia"/>
                <w:color w:val="auto"/>
                <w:sz w:val="24"/>
              </w:rPr>
              <w:t>动力电池展示教具平台</w:t>
            </w:r>
          </w:p>
          <w:p w14:paraId="308278EF">
            <w:pPr>
              <w:numPr>
                <w:ilvl w:val="0"/>
                <w:numId w:val="2"/>
              </w:numPr>
              <w:spacing w:line="360" w:lineRule="auto"/>
              <w:rPr>
                <w:color w:val="auto"/>
                <w:sz w:val="24"/>
              </w:rPr>
            </w:pPr>
            <w:r>
              <w:rPr>
                <w:rFonts w:hint="eastAsia"/>
                <w:color w:val="auto"/>
                <w:sz w:val="24"/>
              </w:rPr>
              <w:t>清单</w:t>
            </w:r>
            <w:r>
              <w:rPr>
                <w:color w:val="auto"/>
                <w:sz w:val="24"/>
              </w:rPr>
              <w:t>目录</w:t>
            </w:r>
            <w:r>
              <w:rPr>
                <w:rFonts w:hint="eastAsia"/>
                <w:color w:val="auto"/>
                <w:sz w:val="24"/>
              </w:rPr>
              <w:t>：包括但不限于以下清单。</w:t>
            </w:r>
          </w:p>
          <w:tbl>
            <w:tblPr>
              <w:tblStyle w:val="5"/>
              <w:tblpPr w:leftFromText="180" w:rightFromText="180" w:vertAnchor="text" w:horzAnchor="page" w:tblpXSpec="center" w:tblpY="1237"/>
              <w:tblOverlap w:val="never"/>
              <w:tblW w:w="5613" w:type="dxa"/>
              <w:jc w:val="center"/>
              <w:tblLayout w:type="fixed"/>
              <w:tblCellMar>
                <w:top w:w="0" w:type="dxa"/>
                <w:left w:w="108" w:type="dxa"/>
                <w:bottom w:w="0" w:type="dxa"/>
                <w:right w:w="108" w:type="dxa"/>
              </w:tblCellMar>
            </w:tblPr>
            <w:tblGrid>
              <w:gridCol w:w="3931"/>
              <w:gridCol w:w="692"/>
              <w:gridCol w:w="990"/>
            </w:tblGrid>
            <w:tr w14:paraId="166934A3">
              <w:tblPrEx>
                <w:tblCellMar>
                  <w:top w:w="0" w:type="dxa"/>
                  <w:left w:w="108" w:type="dxa"/>
                  <w:bottom w:w="0" w:type="dxa"/>
                  <w:right w:w="108" w:type="dxa"/>
                </w:tblCellMar>
              </w:tblPrEx>
              <w:trPr>
                <w:trHeight w:val="408" w:hRule="atLeast"/>
                <w:jc w:val="center"/>
              </w:trPr>
              <w:tc>
                <w:tcPr>
                  <w:tcW w:w="39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75A822">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产品名称</w:t>
                  </w:r>
                </w:p>
              </w:tc>
              <w:tc>
                <w:tcPr>
                  <w:tcW w:w="6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9B5BF4">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数量</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E8E756">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计量单位</w:t>
                  </w:r>
                </w:p>
              </w:tc>
            </w:tr>
            <w:tr w14:paraId="1C0F2520">
              <w:tblPrEx>
                <w:tblCellMar>
                  <w:top w:w="0" w:type="dxa"/>
                  <w:left w:w="108" w:type="dxa"/>
                  <w:bottom w:w="0" w:type="dxa"/>
                  <w:right w:w="108" w:type="dxa"/>
                </w:tblCellMar>
              </w:tblPrEx>
              <w:trPr>
                <w:trHeight w:val="408" w:hRule="atLeast"/>
                <w:jc w:val="center"/>
              </w:trPr>
              <w:tc>
                <w:tcPr>
                  <w:tcW w:w="39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9407E8">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动力电池电芯结构展示台</w:t>
                  </w:r>
                </w:p>
              </w:tc>
              <w:tc>
                <w:tcPr>
                  <w:tcW w:w="6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18C550">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1</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38C1DE">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台</w:t>
                  </w:r>
                </w:p>
              </w:tc>
            </w:tr>
            <w:tr w14:paraId="57B91FA1">
              <w:tblPrEx>
                <w:tblCellMar>
                  <w:top w:w="0" w:type="dxa"/>
                  <w:left w:w="108" w:type="dxa"/>
                  <w:bottom w:w="0" w:type="dxa"/>
                  <w:right w:w="108" w:type="dxa"/>
                </w:tblCellMar>
              </w:tblPrEx>
              <w:trPr>
                <w:trHeight w:val="408" w:hRule="atLeast"/>
                <w:jc w:val="center"/>
              </w:trPr>
              <w:tc>
                <w:tcPr>
                  <w:tcW w:w="39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40AB11">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高压连接器插拔智能教学实训平台</w:t>
                  </w:r>
                </w:p>
              </w:tc>
              <w:tc>
                <w:tcPr>
                  <w:tcW w:w="6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E60208">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1</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EFF016">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台</w:t>
                  </w:r>
                </w:p>
              </w:tc>
            </w:tr>
            <w:tr w14:paraId="7B1A71BF">
              <w:tblPrEx>
                <w:tblCellMar>
                  <w:top w:w="0" w:type="dxa"/>
                  <w:left w:w="108" w:type="dxa"/>
                  <w:bottom w:w="0" w:type="dxa"/>
                  <w:right w:w="108" w:type="dxa"/>
                </w:tblCellMar>
              </w:tblPrEx>
              <w:trPr>
                <w:trHeight w:val="408" w:hRule="atLeast"/>
                <w:jc w:val="center"/>
              </w:trPr>
              <w:tc>
                <w:tcPr>
                  <w:tcW w:w="39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B1FFC5">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动力电池系统部件技术检测平台</w:t>
                  </w:r>
                </w:p>
              </w:tc>
              <w:tc>
                <w:tcPr>
                  <w:tcW w:w="6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51A135">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1</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AAD6AB">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台</w:t>
                  </w:r>
                </w:p>
              </w:tc>
            </w:tr>
            <w:tr w14:paraId="5EB656DE">
              <w:tblPrEx>
                <w:tblCellMar>
                  <w:top w:w="0" w:type="dxa"/>
                  <w:left w:w="108" w:type="dxa"/>
                  <w:bottom w:w="0" w:type="dxa"/>
                  <w:right w:w="108" w:type="dxa"/>
                </w:tblCellMar>
              </w:tblPrEx>
              <w:trPr>
                <w:trHeight w:val="408" w:hRule="atLeast"/>
                <w:jc w:val="center"/>
              </w:trPr>
              <w:tc>
                <w:tcPr>
                  <w:tcW w:w="39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2C322B">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CAR动力电池智能拆装实训平台</w:t>
                  </w:r>
                </w:p>
              </w:tc>
              <w:tc>
                <w:tcPr>
                  <w:tcW w:w="6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11373B">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2</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BD6977">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台</w:t>
                  </w:r>
                </w:p>
              </w:tc>
            </w:tr>
            <w:tr w14:paraId="741676A7">
              <w:tblPrEx>
                <w:tblCellMar>
                  <w:top w:w="0" w:type="dxa"/>
                  <w:left w:w="108" w:type="dxa"/>
                  <w:bottom w:w="0" w:type="dxa"/>
                  <w:right w:w="108" w:type="dxa"/>
                </w:tblCellMar>
              </w:tblPrEx>
              <w:trPr>
                <w:trHeight w:val="408" w:hRule="atLeast"/>
                <w:jc w:val="center"/>
              </w:trPr>
              <w:tc>
                <w:tcPr>
                  <w:tcW w:w="39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F8C897">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专用锂电池均衡仪</w:t>
                  </w:r>
                </w:p>
              </w:tc>
              <w:tc>
                <w:tcPr>
                  <w:tcW w:w="6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E685C7">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2</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0ED33A">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套</w:t>
                  </w:r>
                </w:p>
              </w:tc>
            </w:tr>
            <w:tr w14:paraId="4BACEA27">
              <w:tblPrEx>
                <w:tblCellMar>
                  <w:top w:w="0" w:type="dxa"/>
                  <w:left w:w="108" w:type="dxa"/>
                  <w:bottom w:w="0" w:type="dxa"/>
                  <w:right w:w="108" w:type="dxa"/>
                </w:tblCellMar>
              </w:tblPrEx>
              <w:trPr>
                <w:trHeight w:val="408" w:hRule="atLeast"/>
                <w:jc w:val="center"/>
              </w:trPr>
              <w:tc>
                <w:tcPr>
                  <w:tcW w:w="39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B3B053">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专用均衡线束工装套件</w:t>
                  </w:r>
                </w:p>
              </w:tc>
              <w:tc>
                <w:tcPr>
                  <w:tcW w:w="6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171B5E">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4</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7B5D9B">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套</w:t>
                  </w:r>
                </w:p>
              </w:tc>
            </w:tr>
            <w:tr w14:paraId="543B1D45">
              <w:tblPrEx>
                <w:tblCellMar>
                  <w:top w:w="0" w:type="dxa"/>
                  <w:left w:w="108" w:type="dxa"/>
                  <w:bottom w:w="0" w:type="dxa"/>
                  <w:right w:w="108" w:type="dxa"/>
                </w:tblCellMar>
              </w:tblPrEx>
              <w:trPr>
                <w:trHeight w:val="408" w:hRule="atLeast"/>
                <w:jc w:val="center"/>
              </w:trPr>
              <w:tc>
                <w:tcPr>
                  <w:tcW w:w="39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07E1E2">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专用气密检测仪器</w:t>
                  </w:r>
                </w:p>
              </w:tc>
              <w:tc>
                <w:tcPr>
                  <w:tcW w:w="6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A998C8">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2</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5C58A9">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套</w:t>
                  </w:r>
                </w:p>
              </w:tc>
            </w:tr>
            <w:tr w14:paraId="0C7D091F">
              <w:tblPrEx>
                <w:tblCellMar>
                  <w:top w:w="0" w:type="dxa"/>
                  <w:left w:w="108" w:type="dxa"/>
                  <w:bottom w:w="0" w:type="dxa"/>
                  <w:right w:w="108" w:type="dxa"/>
                </w:tblCellMar>
              </w:tblPrEx>
              <w:trPr>
                <w:trHeight w:val="408" w:hRule="atLeast"/>
                <w:jc w:val="center"/>
              </w:trPr>
              <w:tc>
                <w:tcPr>
                  <w:tcW w:w="39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316D1B">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便携式气泵</w:t>
                  </w:r>
                </w:p>
              </w:tc>
              <w:tc>
                <w:tcPr>
                  <w:tcW w:w="6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FC4F8F">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2</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EE26B7">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套</w:t>
                  </w:r>
                </w:p>
              </w:tc>
            </w:tr>
            <w:tr w14:paraId="411435DF">
              <w:tblPrEx>
                <w:tblCellMar>
                  <w:top w:w="0" w:type="dxa"/>
                  <w:left w:w="108" w:type="dxa"/>
                  <w:bottom w:w="0" w:type="dxa"/>
                  <w:right w:w="108" w:type="dxa"/>
                </w:tblCellMar>
              </w:tblPrEx>
              <w:trPr>
                <w:trHeight w:val="408" w:hRule="atLeast"/>
                <w:jc w:val="center"/>
              </w:trPr>
              <w:tc>
                <w:tcPr>
                  <w:tcW w:w="39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DD3004">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接线盒</w:t>
                  </w:r>
                </w:p>
              </w:tc>
              <w:tc>
                <w:tcPr>
                  <w:tcW w:w="6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72547E">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2</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50519C">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套</w:t>
                  </w:r>
                </w:p>
              </w:tc>
            </w:tr>
            <w:tr w14:paraId="0C817124">
              <w:tblPrEx>
                <w:tblCellMar>
                  <w:top w:w="0" w:type="dxa"/>
                  <w:left w:w="108" w:type="dxa"/>
                  <w:bottom w:w="0" w:type="dxa"/>
                  <w:right w:w="108" w:type="dxa"/>
                </w:tblCellMar>
              </w:tblPrEx>
              <w:trPr>
                <w:trHeight w:val="408" w:hRule="atLeast"/>
                <w:jc w:val="center"/>
              </w:trPr>
              <w:tc>
                <w:tcPr>
                  <w:tcW w:w="39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260414">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控制盒</w:t>
                  </w:r>
                </w:p>
              </w:tc>
              <w:tc>
                <w:tcPr>
                  <w:tcW w:w="6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CFF473">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2</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493962">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套</w:t>
                  </w:r>
                </w:p>
              </w:tc>
            </w:tr>
            <w:tr w14:paraId="57E7460E">
              <w:tblPrEx>
                <w:tblCellMar>
                  <w:top w:w="0" w:type="dxa"/>
                  <w:left w:w="108" w:type="dxa"/>
                  <w:bottom w:w="0" w:type="dxa"/>
                  <w:right w:w="108" w:type="dxa"/>
                </w:tblCellMar>
              </w:tblPrEx>
              <w:trPr>
                <w:trHeight w:val="408" w:hRule="atLeast"/>
                <w:jc w:val="center"/>
              </w:trPr>
              <w:tc>
                <w:tcPr>
                  <w:tcW w:w="3931" w:type="dxa"/>
                  <w:tcBorders>
                    <w:top w:val="nil"/>
                    <w:left w:val="single" w:color="000000" w:sz="4" w:space="0"/>
                    <w:bottom w:val="single" w:color="000000" w:sz="4" w:space="0"/>
                    <w:right w:val="single" w:color="000000" w:sz="4" w:space="0"/>
                  </w:tcBorders>
                  <w:shd w:val="clear" w:color="auto" w:fill="FFFFFF"/>
                  <w:vAlign w:val="center"/>
                </w:tcPr>
                <w:p w14:paraId="5EDFC342">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CAR专用气密工装套件</w:t>
                  </w:r>
                </w:p>
              </w:tc>
              <w:tc>
                <w:tcPr>
                  <w:tcW w:w="6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914E1A">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2</w:t>
                  </w:r>
                </w:p>
              </w:tc>
              <w:tc>
                <w:tcPr>
                  <w:tcW w:w="990" w:type="dxa"/>
                  <w:tcBorders>
                    <w:top w:val="nil"/>
                    <w:left w:val="single" w:color="000000" w:sz="4" w:space="0"/>
                    <w:bottom w:val="single" w:color="000000" w:sz="4" w:space="0"/>
                    <w:right w:val="single" w:color="000000" w:sz="4" w:space="0"/>
                  </w:tcBorders>
                  <w:shd w:val="clear" w:color="auto" w:fill="FFFFFF"/>
                  <w:vAlign w:val="center"/>
                </w:tcPr>
                <w:p w14:paraId="35684529">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套</w:t>
                  </w:r>
                </w:p>
              </w:tc>
            </w:tr>
            <w:tr w14:paraId="7B166B8C">
              <w:tblPrEx>
                <w:tblCellMar>
                  <w:top w:w="0" w:type="dxa"/>
                  <w:left w:w="108" w:type="dxa"/>
                  <w:bottom w:w="0" w:type="dxa"/>
                  <w:right w:w="108" w:type="dxa"/>
                </w:tblCellMar>
              </w:tblPrEx>
              <w:trPr>
                <w:trHeight w:val="408" w:hRule="atLeast"/>
                <w:jc w:val="center"/>
              </w:trPr>
              <w:tc>
                <w:tcPr>
                  <w:tcW w:w="39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FA2CAC">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充放电连接转接片</w:t>
                  </w:r>
                </w:p>
              </w:tc>
              <w:tc>
                <w:tcPr>
                  <w:tcW w:w="6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A49FFE">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2</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93305B">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个</w:t>
                  </w:r>
                </w:p>
              </w:tc>
            </w:tr>
            <w:tr w14:paraId="6C64AE51">
              <w:tblPrEx>
                <w:tblCellMar>
                  <w:top w:w="0" w:type="dxa"/>
                  <w:left w:w="108" w:type="dxa"/>
                  <w:bottom w:w="0" w:type="dxa"/>
                  <w:right w:w="108" w:type="dxa"/>
                </w:tblCellMar>
              </w:tblPrEx>
              <w:trPr>
                <w:trHeight w:val="408" w:hRule="atLeast"/>
                <w:jc w:val="center"/>
              </w:trPr>
              <w:tc>
                <w:tcPr>
                  <w:tcW w:w="39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629D77">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专用PACK充放电机</w:t>
                  </w:r>
                </w:p>
              </w:tc>
              <w:tc>
                <w:tcPr>
                  <w:tcW w:w="6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397CD6">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2</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880CB3">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套</w:t>
                  </w:r>
                </w:p>
              </w:tc>
            </w:tr>
            <w:tr w14:paraId="228942FD">
              <w:tblPrEx>
                <w:tblCellMar>
                  <w:top w:w="0" w:type="dxa"/>
                  <w:left w:w="108" w:type="dxa"/>
                  <w:bottom w:w="0" w:type="dxa"/>
                  <w:right w:w="108" w:type="dxa"/>
                </w:tblCellMar>
              </w:tblPrEx>
              <w:trPr>
                <w:trHeight w:val="408" w:hRule="atLeast"/>
                <w:jc w:val="center"/>
              </w:trPr>
              <w:tc>
                <w:tcPr>
                  <w:tcW w:w="39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55EFE4">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CAR动力电池及BMS综合故障检测平台</w:t>
                  </w:r>
                </w:p>
              </w:tc>
              <w:tc>
                <w:tcPr>
                  <w:tcW w:w="6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09C1DD">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2</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D77AD0">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台</w:t>
                  </w:r>
                </w:p>
              </w:tc>
            </w:tr>
            <w:tr w14:paraId="31A4971B">
              <w:tblPrEx>
                <w:tblCellMar>
                  <w:top w:w="0" w:type="dxa"/>
                  <w:left w:w="108" w:type="dxa"/>
                  <w:bottom w:w="0" w:type="dxa"/>
                  <w:right w:w="108" w:type="dxa"/>
                </w:tblCellMar>
              </w:tblPrEx>
              <w:trPr>
                <w:trHeight w:val="408" w:hRule="atLeast"/>
                <w:jc w:val="center"/>
              </w:trPr>
              <w:tc>
                <w:tcPr>
                  <w:tcW w:w="39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236F94">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专用CAN盒</w:t>
                  </w:r>
                </w:p>
              </w:tc>
              <w:tc>
                <w:tcPr>
                  <w:tcW w:w="6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16A9ED">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2</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8F0C04">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个</w:t>
                  </w:r>
                </w:p>
              </w:tc>
            </w:tr>
            <w:tr w14:paraId="21FD0986">
              <w:tblPrEx>
                <w:tblCellMar>
                  <w:top w:w="0" w:type="dxa"/>
                  <w:left w:w="108" w:type="dxa"/>
                  <w:bottom w:w="0" w:type="dxa"/>
                  <w:right w:w="108" w:type="dxa"/>
                </w:tblCellMar>
              </w:tblPrEx>
              <w:trPr>
                <w:trHeight w:val="408" w:hRule="atLeast"/>
                <w:jc w:val="center"/>
              </w:trPr>
              <w:tc>
                <w:tcPr>
                  <w:tcW w:w="39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C33D59">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智能诊断仪（含软件+平板）</w:t>
                  </w:r>
                </w:p>
              </w:tc>
              <w:tc>
                <w:tcPr>
                  <w:tcW w:w="6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2BD275">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2</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E53255">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套</w:t>
                  </w:r>
                </w:p>
              </w:tc>
            </w:tr>
            <w:tr w14:paraId="7C9D5D6B">
              <w:tblPrEx>
                <w:tblCellMar>
                  <w:top w:w="0" w:type="dxa"/>
                  <w:left w:w="108" w:type="dxa"/>
                  <w:bottom w:w="0" w:type="dxa"/>
                  <w:right w:w="108" w:type="dxa"/>
                </w:tblCellMar>
              </w:tblPrEx>
              <w:trPr>
                <w:trHeight w:val="408" w:hRule="atLeast"/>
                <w:jc w:val="center"/>
              </w:trPr>
              <w:tc>
                <w:tcPr>
                  <w:tcW w:w="39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5DE94B">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CAR专用上位机软件调试线</w:t>
                  </w:r>
                </w:p>
              </w:tc>
              <w:tc>
                <w:tcPr>
                  <w:tcW w:w="6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6789D2">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2</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23140C">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套</w:t>
                  </w:r>
                </w:p>
              </w:tc>
            </w:tr>
            <w:tr w14:paraId="5BCBC539">
              <w:tblPrEx>
                <w:tblCellMar>
                  <w:top w:w="0" w:type="dxa"/>
                  <w:left w:w="108" w:type="dxa"/>
                  <w:bottom w:w="0" w:type="dxa"/>
                  <w:right w:w="108" w:type="dxa"/>
                </w:tblCellMar>
              </w:tblPrEx>
              <w:trPr>
                <w:trHeight w:val="408" w:hRule="atLeast"/>
                <w:jc w:val="center"/>
              </w:trPr>
              <w:tc>
                <w:tcPr>
                  <w:tcW w:w="39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E4392C">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交直流一体充电系统故障检测台</w:t>
                  </w:r>
                </w:p>
              </w:tc>
              <w:tc>
                <w:tcPr>
                  <w:tcW w:w="6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86C27C">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1</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11DAB4">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台</w:t>
                  </w:r>
                </w:p>
              </w:tc>
            </w:tr>
            <w:tr w14:paraId="7D910182">
              <w:tblPrEx>
                <w:tblCellMar>
                  <w:top w:w="0" w:type="dxa"/>
                  <w:left w:w="108" w:type="dxa"/>
                  <w:bottom w:w="0" w:type="dxa"/>
                  <w:right w:w="108" w:type="dxa"/>
                </w:tblCellMar>
              </w:tblPrEx>
              <w:trPr>
                <w:trHeight w:val="408" w:hRule="atLeast"/>
                <w:jc w:val="center"/>
              </w:trPr>
              <w:tc>
                <w:tcPr>
                  <w:tcW w:w="39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12FBAD">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BUS动力电池智能拆装实训平台</w:t>
                  </w:r>
                </w:p>
              </w:tc>
              <w:tc>
                <w:tcPr>
                  <w:tcW w:w="6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04EDBD">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2</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837DC9">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台</w:t>
                  </w:r>
                </w:p>
              </w:tc>
            </w:tr>
            <w:tr w14:paraId="0950D7B8">
              <w:tblPrEx>
                <w:tblCellMar>
                  <w:top w:w="0" w:type="dxa"/>
                  <w:left w:w="108" w:type="dxa"/>
                  <w:bottom w:w="0" w:type="dxa"/>
                  <w:right w:w="108" w:type="dxa"/>
                </w:tblCellMar>
              </w:tblPrEx>
              <w:trPr>
                <w:trHeight w:val="408" w:hRule="atLeast"/>
                <w:jc w:val="center"/>
              </w:trPr>
              <w:tc>
                <w:tcPr>
                  <w:tcW w:w="39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BFE563">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BUS专用气密工装套件</w:t>
                  </w:r>
                </w:p>
              </w:tc>
              <w:tc>
                <w:tcPr>
                  <w:tcW w:w="6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975A3D">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2</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8D7AAD">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套</w:t>
                  </w:r>
                </w:p>
              </w:tc>
            </w:tr>
            <w:tr w14:paraId="07460C70">
              <w:tblPrEx>
                <w:tblCellMar>
                  <w:top w:w="0" w:type="dxa"/>
                  <w:left w:w="108" w:type="dxa"/>
                  <w:bottom w:w="0" w:type="dxa"/>
                  <w:right w:w="108" w:type="dxa"/>
                </w:tblCellMar>
              </w:tblPrEx>
              <w:trPr>
                <w:trHeight w:val="408" w:hRule="atLeast"/>
                <w:jc w:val="center"/>
              </w:trPr>
              <w:tc>
                <w:tcPr>
                  <w:tcW w:w="3931" w:type="dxa"/>
                  <w:tcBorders>
                    <w:top w:val="single" w:color="000000" w:sz="4" w:space="0"/>
                    <w:left w:val="single" w:color="000000" w:sz="4" w:space="0"/>
                    <w:bottom w:val="single" w:color="auto" w:sz="4" w:space="0"/>
                    <w:right w:val="single" w:color="000000" w:sz="4" w:space="0"/>
                  </w:tcBorders>
                  <w:shd w:val="clear" w:color="auto" w:fill="FFFFFF"/>
                  <w:vAlign w:val="center"/>
                </w:tcPr>
                <w:p w14:paraId="13E1A824">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BUS动力电池及BMS综合故障检测平台</w:t>
                  </w:r>
                </w:p>
              </w:tc>
              <w:tc>
                <w:tcPr>
                  <w:tcW w:w="692" w:type="dxa"/>
                  <w:tcBorders>
                    <w:top w:val="single" w:color="000000" w:sz="4" w:space="0"/>
                    <w:left w:val="single" w:color="000000" w:sz="4" w:space="0"/>
                    <w:bottom w:val="single" w:color="auto" w:sz="4" w:space="0"/>
                    <w:right w:val="single" w:color="000000" w:sz="4" w:space="0"/>
                  </w:tcBorders>
                  <w:shd w:val="clear" w:color="auto" w:fill="FFFFFF"/>
                  <w:vAlign w:val="center"/>
                </w:tcPr>
                <w:p w14:paraId="29E9735B">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2</w:t>
                  </w:r>
                </w:p>
              </w:tc>
              <w:tc>
                <w:tcPr>
                  <w:tcW w:w="990" w:type="dxa"/>
                  <w:tcBorders>
                    <w:top w:val="single" w:color="000000" w:sz="4" w:space="0"/>
                    <w:left w:val="single" w:color="000000" w:sz="4" w:space="0"/>
                    <w:bottom w:val="single" w:color="auto" w:sz="4" w:space="0"/>
                    <w:right w:val="single" w:color="000000" w:sz="4" w:space="0"/>
                  </w:tcBorders>
                  <w:shd w:val="clear" w:color="auto" w:fill="FFFFFF"/>
                  <w:vAlign w:val="center"/>
                </w:tcPr>
                <w:p w14:paraId="1E6D8D5E">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台</w:t>
                  </w:r>
                </w:p>
              </w:tc>
            </w:tr>
            <w:tr w14:paraId="05D4E588">
              <w:tblPrEx>
                <w:tblCellMar>
                  <w:top w:w="0" w:type="dxa"/>
                  <w:left w:w="108" w:type="dxa"/>
                  <w:bottom w:w="0" w:type="dxa"/>
                  <w:right w:w="108" w:type="dxa"/>
                </w:tblCellMar>
              </w:tblPrEx>
              <w:trPr>
                <w:trHeight w:val="408" w:hRule="atLeast"/>
                <w:jc w:val="center"/>
              </w:trPr>
              <w:tc>
                <w:tcPr>
                  <w:tcW w:w="3931" w:type="dxa"/>
                  <w:tcBorders>
                    <w:top w:val="single" w:color="auto" w:sz="4" w:space="0"/>
                    <w:left w:val="single" w:color="auto" w:sz="4" w:space="0"/>
                    <w:bottom w:val="single" w:color="auto" w:sz="4" w:space="0"/>
                    <w:right w:val="single" w:color="auto" w:sz="4" w:space="0"/>
                  </w:tcBorders>
                  <w:shd w:val="clear" w:color="auto" w:fill="FFFFFF"/>
                  <w:vAlign w:val="center"/>
                </w:tcPr>
                <w:p w14:paraId="2EEEF01E">
                  <w:pPr>
                    <w:widowControl/>
                    <w:jc w:val="center"/>
                    <w:textAlignment w:val="center"/>
                    <w:rPr>
                      <w:rFonts w:hint="eastAsia" w:ascii="宋体" w:hAnsi="宋体" w:cs="宋体"/>
                      <w:color w:val="auto"/>
                      <w:kern w:val="0"/>
                      <w:szCs w:val="21"/>
                      <w:lang w:bidi="ar"/>
                    </w:rPr>
                  </w:pPr>
                  <w:r>
                    <w:rPr>
                      <w:rFonts w:hint="eastAsia" w:ascii="宋体" w:hAnsi="宋体" w:cs="宋体"/>
                      <w:color w:val="auto"/>
                      <w:kern w:val="0"/>
                      <w:szCs w:val="21"/>
                      <w:lang w:bidi="ar"/>
                    </w:rPr>
                    <w:t>BUS专用上位机软件调试线</w:t>
                  </w:r>
                </w:p>
              </w:tc>
              <w:tc>
                <w:tcPr>
                  <w:tcW w:w="692" w:type="dxa"/>
                  <w:tcBorders>
                    <w:top w:val="single" w:color="auto" w:sz="4" w:space="0"/>
                    <w:left w:val="single" w:color="auto" w:sz="4" w:space="0"/>
                    <w:bottom w:val="single" w:color="auto" w:sz="4" w:space="0"/>
                    <w:right w:val="single" w:color="auto" w:sz="4" w:space="0"/>
                  </w:tcBorders>
                  <w:shd w:val="clear" w:color="auto" w:fill="FFFFFF"/>
                  <w:vAlign w:val="center"/>
                </w:tcPr>
                <w:p w14:paraId="20B6D707">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2</w:t>
                  </w:r>
                </w:p>
              </w:tc>
              <w:tc>
                <w:tcPr>
                  <w:tcW w:w="990" w:type="dxa"/>
                  <w:tcBorders>
                    <w:top w:val="single" w:color="auto" w:sz="4" w:space="0"/>
                    <w:left w:val="single" w:color="auto" w:sz="4" w:space="0"/>
                    <w:bottom w:val="single" w:color="auto" w:sz="4" w:space="0"/>
                    <w:right w:val="single" w:color="auto" w:sz="4" w:space="0"/>
                  </w:tcBorders>
                  <w:shd w:val="clear" w:color="auto" w:fill="FFFFFF"/>
                  <w:vAlign w:val="center"/>
                </w:tcPr>
                <w:p w14:paraId="26791A15">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套</w:t>
                  </w:r>
                </w:p>
              </w:tc>
            </w:tr>
            <w:tr w14:paraId="7A048577">
              <w:tblPrEx>
                <w:tblCellMar>
                  <w:top w:w="0" w:type="dxa"/>
                  <w:left w:w="108" w:type="dxa"/>
                  <w:bottom w:w="0" w:type="dxa"/>
                  <w:right w:w="108" w:type="dxa"/>
                </w:tblCellMar>
              </w:tblPrEx>
              <w:trPr>
                <w:trHeight w:val="408" w:hRule="atLeast"/>
                <w:jc w:val="center"/>
              </w:trPr>
              <w:tc>
                <w:tcPr>
                  <w:tcW w:w="3931" w:type="dxa"/>
                  <w:tcBorders>
                    <w:top w:val="single" w:color="auto" w:sz="4" w:space="0"/>
                    <w:left w:val="single" w:color="auto" w:sz="4" w:space="0"/>
                    <w:bottom w:val="single" w:color="auto" w:sz="4" w:space="0"/>
                    <w:right w:val="single" w:color="auto" w:sz="4" w:space="0"/>
                  </w:tcBorders>
                  <w:shd w:val="clear" w:color="auto" w:fill="FFFFFF"/>
                  <w:vAlign w:val="center"/>
                </w:tcPr>
                <w:p w14:paraId="197D0FFA">
                  <w:pPr>
                    <w:widowControl/>
                    <w:jc w:val="center"/>
                    <w:textAlignment w:val="center"/>
                    <w:rPr>
                      <w:rFonts w:hint="eastAsia" w:ascii="宋体" w:hAnsi="宋体" w:cs="宋体"/>
                      <w:color w:val="auto"/>
                      <w:kern w:val="0"/>
                      <w:szCs w:val="21"/>
                      <w:lang w:bidi="ar"/>
                    </w:rPr>
                  </w:pPr>
                  <w:r>
                    <w:rPr>
                      <w:rFonts w:hint="eastAsia" w:ascii="宋体" w:hAnsi="宋体" w:cs="宋体"/>
                      <w:color w:val="auto"/>
                      <w:kern w:val="0"/>
                      <w:szCs w:val="21"/>
                      <w:lang w:bidi="ar"/>
                    </w:rPr>
                    <w:t>动力电池展示教具平台</w:t>
                  </w:r>
                </w:p>
              </w:tc>
              <w:tc>
                <w:tcPr>
                  <w:tcW w:w="692" w:type="dxa"/>
                  <w:tcBorders>
                    <w:top w:val="single" w:color="auto" w:sz="4" w:space="0"/>
                    <w:left w:val="single" w:color="auto" w:sz="4" w:space="0"/>
                    <w:bottom w:val="single" w:color="auto" w:sz="4" w:space="0"/>
                    <w:right w:val="single" w:color="auto" w:sz="4" w:space="0"/>
                  </w:tcBorders>
                  <w:shd w:val="clear" w:color="auto" w:fill="FFFFFF"/>
                  <w:vAlign w:val="center"/>
                </w:tcPr>
                <w:p w14:paraId="0FD1F1F2">
                  <w:pPr>
                    <w:widowControl/>
                    <w:jc w:val="center"/>
                    <w:textAlignment w:val="center"/>
                    <w:rPr>
                      <w:rFonts w:hint="eastAsia" w:ascii="宋体" w:hAnsi="宋体" w:cs="宋体"/>
                      <w:color w:val="auto"/>
                      <w:kern w:val="0"/>
                      <w:szCs w:val="21"/>
                      <w:lang w:bidi="ar"/>
                    </w:rPr>
                  </w:pPr>
                  <w:r>
                    <w:rPr>
                      <w:rFonts w:hint="eastAsia" w:ascii="宋体" w:hAnsi="宋体" w:cs="宋体"/>
                      <w:color w:val="auto"/>
                      <w:kern w:val="0"/>
                      <w:szCs w:val="21"/>
                      <w:lang w:bidi="ar"/>
                    </w:rPr>
                    <w:t>1</w:t>
                  </w:r>
                </w:p>
              </w:tc>
              <w:tc>
                <w:tcPr>
                  <w:tcW w:w="990" w:type="dxa"/>
                  <w:tcBorders>
                    <w:top w:val="single" w:color="auto" w:sz="4" w:space="0"/>
                    <w:left w:val="single" w:color="auto" w:sz="4" w:space="0"/>
                    <w:bottom w:val="single" w:color="auto" w:sz="4" w:space="0"/>
                    <w:right w:val="single" w:color="auto" w:sz="4" w:space="0"/>
                  </w:tcBorders>
                  <w:shd w:val="clear" w:color="auto" w:fill="FFFFFF"/>
                  <w:vAlign w:val="center"/>
                </w:tcPr>
                <w:p w14:paraId="7E39C1C7">
                  <w:pPr>
                    <w:widowControl/>
                    <w:jc w:val="center"/>
                    <w:textAlignment w:val="center"/>
                    <w:rPr>
                      <w:rFonts w:hint="eastAsia" w:ascii="宋体" w:hAnsi="宋体" w:cs="宋体"/>
                      <w:color w:val="auto"/>
                      <w:kern w:val="0"/>
                      <w:szCs w:val="21"/>
                      <w:lang w:bidi="ar"/>
                    </w:rPr>
                  </w:pPr>
                  <w:r>
                    <w:rPr>
                      <w:rFonts w:hint="eastAsia" w:ascii="宋体" w:hAnsi="宋体" w:cs="宋体"/>
                      <w:color w:val="auto"/>
                      <w:kern w:val="0"/>
                      <w:szCs w:val="21"/>
                      <w:lang w:bidi="ar"/>
                    </w:rPr>
                    <w:t>套</w:t>
                  </w:r>
                </w:p>
              </w:tc>
            </w:tr>
          </w:tbl>
          <w:p w14:paraId="7C7087F5">
            <w:pPr>
              <w:spacing w:line="360" w:lineRule="auto"/>
              <w:rPr>
                <w:color w:val="auto"/>
                <w:sz w:val="24"/>
              </w:rPr>
            </w:pPr>
          </w:p>
        </w:tc>
      </w:tr>
    </w:tbl>
    <w:p w14:paraId="21D405F6">
      <w:pPr>
        <w:spacing w:line="360" w:lineRule="auto"/>
        <w:rPr>
          <w:color w:val="auto"/>
          <w:sz w:val="24"/>
        </w:rPr>
      </w:pPr>
    </w:p>
    <w:p w14:paraId="5927653C">
      <w:pPr>
        <w:rPr>
          <w:color w:val="auto"/>
        </w:rPr>
      </w:pPr>
    </w:p>
    <w:sectPr>
      <w:pgSz w:w="11906" w:h="16838"/>
      <w:pgMar w:top="1440" w:right="1417" w:bottom="1440"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8E5E1D"/>
    <w:multiLevelType w:val="singleLevel"/>
    <w:tmpl w:val="878E5E1D"/>
    <w:lvl w:ilvl="0" w:tentative="0">
      <w:start w:val="2"/>
      <w:numFmt w:val="chineseCounting"/>
      <w:suff w:val="nothing"/>
      <w:lvlText w:val="%1、"/>
      <w:lvlJc w:val="left"/>
      <w:rPr>
        <w:rFonts w:hint="eastAsia"/>
      </w:rPr>
    </w:lvl>
  </w:abstractNum>
  <w:abstractNum w:abstractNumId="1">
    <w:nsid w:val="0F70289F"/>
    <w:multiLevelType w:val="singleLevel"/>
    <w:tmpl w:val="0F70289F"/>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liZjA4MmI1NTg2MjM2NjBhOGJjYjUxZjIwNjA1ODMifQ=="/>
  </w:docVars>
  <w:rsids>
    <w:rsidRoot w:val="004557ED"/>
    <w:rsid w:val="00057AF8"/>
    <w:rsid w:val="000B72F0"/>
    <w:rsid w:val="00114DF0"/>
    <w:rsid w:val="004557ED"/>
    <w:rsid w:val="00686758"/>
    <w:rsid w:val="007B432D"/>
    <w:rsid w:val="00854A06"/>
    <w:rsid w:val="008E497A"/>
    <w:rsid w:val="009633DE"/>
    <w:rsid w:val="00995FA7"/>
    <w:rsid w:val="00AB3036"/>
    <w:rsid w:val="00B558C7"/>
    <w:rsid w:val="00C62173"/>
    <w:rsid w:val="02300256"/>
    <w:rsid w:val="02990EFC"/>
    <w:rsid w:val="05B85A1C"/>
    <w:rsid w:val="099C2DD2"/>
    <w:rsid w:val="0EF670BD"/>
    <w:rsid w:val="22E732E9"/>
    <w:rsid w:val="2ADF3D65"/>
    <w:rsid w:val="2AFB6863"/>
    <w:rsid w:val="2E60513A"/>
    <w:rsid w:val="31717D8A"/>
    <w:rsid w:val="34535CDA"/>
    <w:rsid w:val="35837487"/>
    <w:rsid w:val="35D063E1"/>
    <w:rsid w:val="37E0562E"/>
    <w:rsid w:val="39E6508D"/>
    <w:rsid w:val="3FFFF704"/>
    <w:rsid w:val="43E328B1"/>
    <w:rsid w:val="46313695"/>
    <w:rsid w:val="468546C6"/>
    <w:rsid w:val="469D6AD4"/>
    <w:rsid w:val="46A22FCD"/>
    <w:rsid w:val="54EB4EAE"/>
    <w:rsid w:val="56B04601"/>
    <w:rsid w:val="583B5C48"/>
    <w:rsid w:val="5A875679"/>
    <w:rsid w:val="60FF3583"/>
    <w:rsid w:val="61176C60"/>
    <w:rsid w:val="66FB5228"/>
    <w:rsid w:val="6834572D"/>
    <w:rsid w:val="6C1E3D4C"/>
    <w:rsid w:val="6FFF8BFF"/>
    <w:rsid w:val="71BF3B4E"/>
    <w:rsid w:val="72F21DD2"/>
    <w:rsid w:val="75F6DFD6"/>
    <w:rsid w:val="7775F4ED"/>
    <w:rsid w:val="7FE0519F"/>
    <w:rsid w:val="BEF7A416"/>
    <w:rsid w:val="EEC7CDBF"/>
    <w:rsid w:val="FFEE4F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jc w:val="left"/>
    </w:pPr>
    <w:rPr>
      <w:kern w:val="0"/>
      <w:sz w:val="24"/>
    </w:rPr>
  </w:style>
  <w:style w:type="character" w:styleId="7">
    <w:name w:val="Strong"/>
    <w:basedOn w:val="6"/>
    <w:qFormat/>
    <w:uiPriority w:val="0"/>
    <w:rPr>
      <w:b/>
    </w:rPr>
  </w:style>
  <w:style w:type="character" w:customStyle="1" w:styleId="8">
    <w:name w:val="页眉 字符"/>
    <w:basedOn w:val="6"/>
    <w:link w:val="3"/>
    <w:qFormat/>
    <w:uiPriority w:val="0"/>
    <w:rPr>
      <w:rFonts w:ascii="Calibri" w:hAnsi="Calibri"/>
      <w:kern w:val="2"/>
      <w:sz w:val="18"/>
      <w:szCs w:val="18"/>
    </w:rPr>
  </w:style>
  <w:style w:type="character" w:customStyle="1" w:styleId="9">
    <w:name w:val="页脚 字符"/>
    <w:basedOn w:val="6"/>
    <w:link w:val="2"/>
    <w:qFormat/>
    <w:uiPriority w:val="0"/>
    <w:rPr>
      <w:rFonts w:ascii="Calibri" w:hAnsi="Calibri"/>
      <w:kern w:val="2"/>
      <w:sz w:val="18"/>
      <w:szCs w:val="18"/>
    </w:rPr>
  </w:style>
  <w:style w:type="paragraph" w:customStyle="1" w:styleId="10">
    <w:name w:val="Revision"/>
    <w:hidden/>
    <w:unhideWhenUsed/>
    <w:qFormat/>
    <w:uiPriority w:val="99"/>
    <w:rPr>
      <w:rFonts w:ascii="Calibri" w:hAnsi="Calibri" w:eastAsia="宋体" w:cs="Times New Roman"/>
      <w:kern w:val="2"/>
      <w:sz w:val="21"/>
      <w:szCs w:val="24"/>
      <w:lang w:val="en-US" w:eastAsia="zh-CN" w:bidi="ar-SA"/>
    </w:rPr>
  </w:style>
  <w:style w:type="paragraph" w:styleId="11">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1577</Words>
  <Characters>1629</Characters>
  <Lines>12</Lines>
  <Paragraphs>3</Paragraphs>
  <TotalTime>19</TotalTime>
  <ScaleCrop>false</ScaleCrop>
  <LinksUpToDate>false</LinksUpToDate>
  <CharactersWithSpaces>1632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2025-06-23T08:44:00Z</dcterms:created>
  <dc:creator>Administrator</dc:creator>
  <cp:lastModifiedBy>April</cp:lastModifiedBy>
  <dcterms:modified xsi:type="dcterms:W3CDTF">2025-06-23T09:07:26Z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eyJoZGlkIjoiZWMyYjhhODIxNmRlMmI5OWZkZGY3MWE4YWM5ZGM3YTEiLCJ1c2VySWQiOiIzMjM3NTYwNDEifQ==</vt:lpwstr>
  </property>
  <property fmtid="{D5CDD505-2E9C-101B-9397-08002B2CF9AE}" pid="4" name="ICV">
    <vt:lpwstr>28F513F1178547B4AFD86CD92D3F8AF3_13</vt:lpwstr>
  </property>
</Properties>
</file>