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D5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p>
    <w:p w14:paraId="641A6A0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p>
    <w:p w14:paraId="5110835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p>
    <w:p w14:paraId="73015A7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p>
    <w:p w14:paraId="5AA15B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p>
    <w:p w14:paraId="606BC1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宁职院纪﹝2025﹞1号</w:t>
      </w:r>
    </w:p>
    <w:p w14:paraId="152B2AB7">
      <w:pPr>
        <w:keepNext w:val="0"/>
        <w:keepLines w:val="0"/>
        <w:pageBreakBefore w:val="0"/>
        <w:widowControl w:val="0"/>
        <w:kinsoku/>
        <w:wordWrap/>
        <w:overflowPunct/>
        <w:topLinePunct w:val="0"/>
        <w:autoSpaceDE/>
        <w:autoSpaceDN/>
        <w:bidi w:val="0"/>
        <w:adjustRightInd/>
        <w:snapToGrid/>
        <w:spacing w:line="520" w:lineRule="exact"/>
        <w:textAlignment w:val="auto"/>
      </w:pPr>
    </w:p>
    <w:p w14:paraId="4DD21C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中共宁德职业技术学院纪律检查委员会关于印发《2025年学校纪检监察工作要点》的通知</w:t>
      </w:r>
    </w:p>
    <w:p w14:paraId="40CD79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p>
    <w:p w14:paraId="7D23A88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各党总支、各部门、各二级学院：</w:t>
      </w:r>
    </w:p>
    <w:p w14:paraId="681C44C1">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现将《2025年学校纪检监察工作要点》印发你们，请结合实际认真贯彻执行。</w:t>
      </w:r>
    </w:p>
    <w:p w14:paraId="07AFEC59">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 w:hAnsi="仿宋" w:eastAsia="仿宋" w:cs="仿宋"/>
          <w:sz w:val="32"/>
          <w:szCs w:val="32"/>
          <w:lang w:val="en-US" w:eastAsia="zh-CN"/>
        </w:rPr>
      </w:pPr>
    </w:p>
    <w:p w14:paraId="08A1DC9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中共宁德职业技术学院纪律检查委员会</w:t>
      </w:r>
    </w:p>
    <w:p w14:paraId="060C392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2025年3月17日</w:t>
      </w:r>
    </w:p>
    <w:p w14:paraId="630FE0D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14:paraId="135D207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p>
    <w:p w14:paraId="0E2723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2025年学校纪检监察工作要点</w:t>
      </w:r>
    </w:p>
    <w:p w14:paraId="37F18F0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p>
    <w:p w14:paraId="5B0783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学校纪检监察工作总体思路：坚持以习近平新时代中国特色社会主义思想为指导，全面贯彻落实党的二十大和二十届二中、三中全会精神，深入学习贯彻习近平总书记关于党的建设的重要思想、关于党的自我革命的重要思想和在福建考察时的重要讲话精神，按照二十届中央纪委四次全会、省纪委十一届五次全会和市纪委五届五次全会部署，</w:t>
      </w:r>
      <w:r>
        <w:rPr>
          <w:rFonts w:hint="eastAsia" w:ascii="仿宋_GB2312" w:hAnsi="仿宋_GB2312" w:eastAsia="仿宋_GB2312" w:cs="仿宋_GB2312"/>
          <w:sz w:val="32"/>
          <w:szCs w:val="32"/>
          <w:lang w:eastAsia="zh-CN"/>
        </w:rPr>
        <w:t>紧紧围绕学校第三次党员大会确定的目标任务，</w:t>
      </w:r>
      <w:r>
        <w:rPr>
          <w:rFonts w:hint="eastAsia" w:ascii="仿宋_GB2312" w:hAnsi="仿宋_GB2312" w:eastAsia="仿宋_GB2312" w:cs="仿宋_GB2312"/>
          <w:sz w:val="32"/>
          <w:szCs w:val="32"/>
          <w:lang w:val="en-US" w:eastAsia="zh-CN"/>
        </w:rPr>
        <w:t>以改革精神和严的标准管党治党，纵深推进</w:t>
      </w:r>
      <w:r>
        <w:rPr>
          <w:rFonts w:hint="eastAsia" w:ascii="仿宋_GB2312" w:hAnsi="仿宋_GB2312" w:eastAsia="仿宋_GB2312" w:cs="仿宋_GB2312"/>
          <w:sz w:val="32"/>
          <w:szCs w:val="32"/>
          <w:lang w:eastAsia="zh-CN"/>
        </w:rPr>
        <w:t>正风</w:t>
      </w:r>
      <w:r>
        <w:rPr>
          <w:rFonts w:hint="eastAsia" w:ascii="仿宋_GB2312" w:hAnsi="仿宋_GB2312" w:eastAsia="仿宋_GB2312" w:cs="仿宋_GB2312"/>
          <w:sz w:val="32"/>
          <w:szCs w:val="32"/>
          <w:lang w:val="en-US" w:eastAsia="zh-CN"/>
        </w:rPr>
        <w:t>肃纪</w:t>
      </w:r>
      <w:r>
        <w:rPr>
          <w:rFonts w:hint="eastAsia" w:ascii="仿宋_GB2312" w:hAnsi="仿宋_GB2312" w:eastAsia="仿宋_GB2312" w:cs="仿宋_GB2312"/>
          <w:sz w:val="32"/>
          <w:szCs w:val="32"/>
          <w:lang w:eastAsia="zh-CN"/>
        </w:rPr>
        <w:t>反腐，不断提升纪检监察工作规范化、法制化、正规化水平，更好发挥监督保障执行，促进完善发展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作用，全力营造风清气正的政治生态，为学校实现高质量高水平发展提供坚强的纪律保障。</w:t>
      </w:r>
    </w:p>
    <w:p w14:paraId="415BFC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一、</w:t>
      </w:r>
      <w:r>
        <w:rPr>
          <w:rFonts w:hint="eastAsia" w:ascii="楷体" w:hAnsi="楷体" w:eastAsia="楷体" w:cs="楷体"/>
          <w:b/>
          <w:bCs/>
          <w:sz w:val="32"/>
          <w:szCs w:val="32"/>
          <w:lang w:val="en-US" w:eastAsia="zh-CN"/>
        </w:rPr>
        <w:t>坚定不移用党的创新理论凝心聚魂，推进深化政治监督。</w:t>
      </w:r>
    </w:p>
    <w:p w14:paraId="70CC62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突出“两个维护”强化政治监督。学深悟透习近平新时代中国特色社会主义思想，坚决捍卫“两个确立”，坚决做到“两个维护”，始终把准纪检监察工作正确方向。围绕党的二十大精神落实见效，加大监督检查力度，对习近平新时代中国特色社会主义思想进教材、进课堂、进头脑情况持续监督检查，强化思政课程和课程思政协同效应，提升“三进”效果。坚持政治监督与中心工作同部署同跟进，一以贯之把党中央关于教育工作重大决策部署、省委、市委以及学校党委工作要求贯彻落实情况作为监督重点，确保政令畅通、决策落地。</w:t>
      </w:r>
    </w:p>
    <w:p w14:paraId="0141F3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明政治纪律和政治规矩。常态化开展纪委书记与同级领导班子和下级“一把手”廉政谈话和约谈提醒，持续落实党政领导干部廉政谈话制度，充分发挥谈话提醒的警示和预防作用。加强对各级“一把手”落实组织生活制度、民主决策制度的监督，着力纠正党内政治生活不严肃、民主集中制执行不到位等突出问题，及时发现、着力解决“七个有之”问题。</w:t>
      </w:r>
      <w:r>
        <w:rPr>
          <w:rFonts w:hint="eastAsia" w:ascii="仿宋_GB2312" w:hAnsi="仿宋_GB2312" w:eastAsia="仿宋_GB2312" w:cs="仿宋_GB2312"/>
          <w:color w:val="auto"/>
          <w:sz w:val="32"/>
          <w:szCs w:val="32"/>
          <w:lang w:val="en-US" w:eastAsia="zh-CN"/>
        </w:rPr>
        <w:t>抓好意识形态工作责任制落实情况监督，督促各级党组织和各部门提高思想认识，牢牢把握意识形态工作的领导权、主导权和主动权，强化意识形态阵地建设与管理，切实做到守土有责、守土负责、守土尽责，以零容忍态度坚决查处违反政治纪律、政治规矩的违规逾矩行为。</w:t>
      </w:r>
    </w:p>
    <w:p w14:paraId="5E6DCE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助党委落实全面从严治党主体责任。协助学校党委组织召开全面从严治党工作会议，研究部署推进党风廉政建设和反腐败工作。督促学校党委加强对全面从严治党各项工作的领导，推动党委书记履行第一责任人职责、领导班子其他成员履行“一岗双责”、职能部门落实监管职责。加强对主体责任落实情况的监督检查，完善检查考核、责任追究等制度，健全各负其责、统一协调的管党治党责任格局。</w:t>
      </w:r>
    </w:p>
    <w:p w14:paraId="35AF64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二、提升日常监督效能，不断铲除腐败滋生的土壤和条件。</w:t>
      </w:r>
    </w:p>
    <w:p w14:paraId="5F8788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实做细日常监督。坚持监督在一线推进，持续聚焦基建项目、招标采购、组织人事、招生考试、职称评聘、科研失信等重点领域，强化过程监督，推动“有形覆盖”向“有效覆盖”转化。围绕学校党委决策部署、巡视整改责任落实、校园安全生产、师德师风建设、毕业生就业等工作情况开展日常监督，着力把监督融入日常、抓在经常、做到实处。</w:t>
      </w:r>
      <w:r>
        <w:rPr>
          <w:rFonts w:hint="eastAsia" w:ascii="仿宋_GB2312" w:hAnsi="仿宋_GB2312" w:eastAsia="仿宋_GB2312"/>
          <w:sz w:val="32"/>
          <w:szCs w:val="32"/>
          <w:lang w:val="en-US" w:eastAsia="zh-CN"/>
        </w:rPr>
        <w:t>开展选题立项监督，重点对学生奖补助资金使用情况进行“打深井”监督，确保资金使用安全规范，资助政策落地落实。</w:t>
      </w:r>
      <w:r>
        <w:rPr>
          <w:rFonts w:hint="eastAsia" w:ascii="仿宋_GB2312" w:hAnsi="仿宋_GB2312" w:eastAsia="仿宋_GB2312" w:cs="仿宋_GB2312"/>
          <w:sz w:val="32"/>
          <w:szCs w:val="32"/>
          <w:lang w:val="en-US" w:eastAsia="zh-CN"/>
        </w:rPr>
        <w:t>加大日常监督检查和专项督查力度，打好监督“组合拳”，针对腐败和作风问题易发频发的领域和师生群众反映强烈的突出问题开展专项监督，以点带面推进重点领域治理。</w:t>
      </w:r>
    </w:p>
    <w:p w14:paraId="1E7505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同深化廉政风险防控。准确把握“监督的再监督”职责定位，督促各级党组织和各部门切实提高责任意识，不断加强和完善内控建设，深化廉政风险防控机制建设，认真查找权力运行中容易出现问题的环节，查找制度、机制上存在的漏洞，建立健全相关制度，补短板、强弱项，协同构建决策科学、执行坚决、监督有力的权利运行体系。</w:t>
      </w:r>
    </w:p>
    <w:p w14:paraId="306BF4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持续紧盯“关键少数”。综合运用监督成果，从严回复党风廉政意见，严把党员干部政治关、品行关、作风关、廉洁关。加强对领导干部尤其是年轻干部、新提任干部、关键岗位干部的管理教育监督，在“治未病”上下功夫，健全完善干部管理监督闭环。从严从实抓好干部监督工作，有效开展谈心谈话、动态更新廉政档案。</w:t>
      </w:r>
    </w:p>
    <w:p w14:paraId="06BD8B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断强化监督合力。发挥专责监督主导作用，打造协同配合、贯通融合的大监督格局。推动各类监督主体不断强化信息互通、力量互补、成果共享。探索审计、财务部门专业力量深度参与监督检查和审查调查的有效路径，进一步提高监督效率，凝聚监督合力。</w:t>
      </w:r>
    </w:p>
    <w:p w14:paraId="61D72C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三、坚决筑牢中央八项规定堤坝，坚定不移纠治“四风”。</w:t>
      </w:r>
    </w:p>
    <w:p w14:paraId="326688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8.锲而不舍落实中央八项规定精神。</w:t>
      </w:r>
      <w:r>
        <w:rPr>
          <w:rFonts w:hint="eastAsia" w:ascii="仿宋_GB2312" w:hAnsi="仿宋_GB2312" w:eastAsia="仿宋_GB2312"/>
          <w:sz w:val="32"/>
          <w:szCs w:val="32"/>
          <w:lang w:val="en-US" w:eastAsia="zh-CN"/>
        </w:rPr>
        <w:t>坚持破立并重，纠树并举，聚焦违规吃喝，以调研考察、教育培训、党建活动名义公款旅游等顶风违纪问题及“快递送礼”等隐形变异现象，露头就打、寸步不让。紧盯重要时间节点，严明纪律红线，做好常态化廉洁提醒。</w:t>
      </w:r>
      <w:r>
        <w:rPr>
          <w:rFonts w:hint="eastAsia" w:ascii="仿宋_GB2312" w:hAnsi="仿宋_GB2312" w:eastAsia="仿宋_GB2312" w:cs="仿宋_GB2312"/>
          <w:sz w:val="32"/>
          <w:szCs w:val="32"/>
          <w:lang w:val="en-US" w:eastAsia="zh-CN"/>
        </w:rPr>
        <w:t>坚决纠治加重基层负担的形式主义、官僚主义问题。严肃查处不尊重规律、不尊重客观实际和师生需求的乱作为、不作为、慢作为问题，以钉钉子精神打好作风建设持久战。</w:t>
      </w:r>
    </w:p>
    <w:p w14:paraId="0B755F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深入推进风腐同查同治。坚持问题导向，持续整治师生身边的不正之风和微腐败问题。对师生反映的合理诉求，监督相关职能部门及时解决，对不正之风和微腐败问题依规依纪严肃处理，以增强师生员工获得感、幸福感和安全感为目标，着力推动解决师生“急难愁盼”问题，促进学校党风政风教风学风持续向好。</w:t>
      </w:r>
    </w:p>
    <w:p w14:paraId="595662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四、全面加强纪律建设，着力提高一体推进“三不腐”能力和水平。</w:t>
      </w:r>
    </w:p>
    <w:p w14:paraId="6045BC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推进纪律教育常态化。开展经常性纪律教育，把纪律教育融入日常监督管理，加强年轻干部纪律教育，开展毕业生廉洁教育，推动党员师生干部不断增强纪法意识，夯实党性根基，更好地发挥纪律建设治本作用。协助党委持续推进警示教育常态化，深化以案促改、以案促治，使干部知敬畏、存戒惧、守底线，增强廉洁干事、廉洁用权、廉洁修身、廉洁齐家的思想自觉和行动自觉，积极营造风清气正的良好校园政治生态。</w:t>
      </w:r>
    </w:p>
    <w:p w14:paraId="19FDFA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持续开展廉洁文化进校园活动。督促各部门、二级学院落实好廉洁学校建设主体责任，发挥职能部门二级学院在廉洁教育工作中的作用，充分挖掘本地和学校的廉洁元素，开展各具特色的廉洁文化活动，综合运用主题班会、课前五分钟课程思政、实践教学、开学第一课、毕业生最后一课等形式，将廉洁教育渗透于干部师生的工作生活过程，提升廉洁文化育人效果，形成齐抓共管的良好氛围。</w:t>
      </w:r>
    </w:p>
    <w:p w14:paraId="5E4E39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加强和改进信访举报工作。发挥好纪检监察信访举报主渠道作用，切实做到师生群众反映的问题及时回应，检举控告及时办理。严格规范管理和处置办理问题线索，坚持执纪执法办案是最有力的监督理念，严肃查处违规违纪违法行为，深化以案明纪、以案促改，推动办案、整改、治理贯通融合，不断深化标本兼治。严格落实安全责任，规范“走读式”谈话，防范化解安全风险，依纪依法、安全文明开展审查调查工作。</w:t>
      </w:r>
    </w:p>
    <w:p w14:paraId="7BF700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精准运用“四种形态”。精准规范用好问责利器，落实“三个区分开来”，对日常监督、专项监督中发现的履职不力、失职失责行为进行问责。督促学校各级党组织担负起实践“第一种形态”的政治责任，对苗头性、倾向性问题抓早抓小，防微杜渐，以严管厚爱激励干部担当作为。充分运用纪律检查建议，推动完善体制机制制度建设。</w:t>
      </w:r>
    </w:p>
    <w:p w14:paraId="02A696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五、坚定不移贯彻自我革命要求，努力锻造忠诚干净担当的纪检监察铁军。</w:t>
      </w:r>
    </w:p>
    <w:p w14:paraId="0D5220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选优配强纪检监察干部队伍。落实上级加强高校纪检监察干部队伍建设有关要求，完善纪委内部机构人员配置，进一步明晰职能职责，优化“全周期管理”工作流程，持续推进纪检监察工作取得新成效。注重发挥纪委委员和纪检委员监督作用，有效激活监督执纪“神经末梢”，打通“监督最后一公里”。</w:t>
      </w:r>
    </w:p>
    <w:p w14:paraId="6AE116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一体推进素质能力提升。坚持每半月一次工作例会和集中学习制度，强化对政治理论学习，以彻底自我革命精神砥砺忠诚品格、锤炼过硬作风、筑牢廉洁防线、强化严管严治，永葆纪检监察机关政治本色。深化全员学习培训，强化实战练兵，选送纪检监察干部参加上级纪委举办的学习培训，提升干部的业务能力。扎实开展“纪检监察工作规范化法治化正规化建设年”行动，全方位提升正风肃纪反腐能力和依规依纪履职水平。</w:t>
      </w:r>
    </w:p>
    <w:p w14:paraId="5CC1F0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坚持从严管理监督。认真落实《关于加强新时代纪检监察干部监督工作的意见》，加强对纪检监察干部的监督管理，自觉接受党内监督和社会监督，将最严格的约束和监督贯穿监督执纪始终，做到在行使权力上慎之又慎、在自我约束上严之又严，以彻底的自我革命精神纯洁组织、净化队伍，着力锻造忠诚干净担当的纪检监察铁军。</w:t>
      </w:r>
    </w:p>
    <w:p w14:paraId="7774CC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p>
    <w:p w14:paraId="4286E8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p>
    <w:p w14:paraId="046677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p>
    <w:p w14:paraId="036812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p>
    <w:p w14:paraId="4F4E41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lang w:val="en-US" w:eastAsia="zh-CN"/>
        </w:rPr>
      </w:pPr>
    </w:p>
    <w:p w14:paraId="6CB7AB8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0530122D"/>
    <w:p w14:paraId="2A5A40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仿宋_GB2312" w:hAnsi="仿宋_GB2312" w:eastAsia="仿宋_GB2312" w:cs="仿宋_GB2312"/>
          <w:sz w:val="32"/>
          <w:szCs w:val="32"/>
          <w:lang w:val="en-US" w:eastAsia="zh-CN"/>
        </w:rPr>
      </w:pPr>
    </w:p>
    <w:p w14:paraId="45EAD0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仿宋_GB2312" w:hAnsi="仿宋_GB2312" w:eastAsia="仿宋_GB2312" w:cs="仿宋_GB2312"/>
          <w:sz w:val="32"/>
          <w:szCs w:val="32"/>
          <w:lang w:val="en-US" w:eastAsia="zh-CN"/>
        </w:rPr>
      </w:pPr>
      <w:bookmarkStart w:id="0" w:name="_GoBack"/>
      <w:bookmarkEnd w:id="0"/>
    </w:p>
    <w:p w14:paraId="549A63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仿宋_GB2312" w:hAnsi="仿宋_GB2312" w:eastAsia="仿宋_GB2312" w:cs="仿宋_GB2312"/>
          <w:sz w:val="32"/>
          <w:szCs w:val="32"/>
          <w:lang w:val="en-US" w:eastAsia="zh-CN"/>
        </w:rPr>
      </w:pPr>
    </w:p>
    <w:p w14:paraId="15EC89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仿宋_GB2312" w:hAnsi="仿宋_GB2312" w:eastAsia="仿宋_GB2312" w:cs="仿宋_GB2312"/>
          <w:sz w:val="32"/>
          <w:szCs w:val="32"/>
          <w:lang w:val="en-US" w:eastAsia="zh-CN"/>
        </w:rPr>
      </w:pPr>
    </w:p>
    <w:tbl>
      <w:tblPr>
        <w:tblStyle w:val="2"/>
        <w:tblpPr w:leftFromText="180" w:rightFromText="180" w:vertAnchor="text" w:horzAnchor="page" w:tblpX="1664" w:tblpY="245"/>
        <w:tblOverlap w:val="never"/>
        <w:tblW w:w="92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0AB435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260" w:type="dxa"/>
            <w:noWrap w:val="0"/>
            <w:vAlign w:val="center"/>
          </w:tcPr>
          <w:p w14:paraId="56E67C45">
            <w:pPr>
              <w:tabs>
                <w:tab w:val="left" w:pos="5040"/>
              </w:tabs>
              <w:spacing w:line="260" w:lineRule="exact"/>
              <w:ind w:firstLine="140" w:firstLineChars="50"/>
              <w:rPr>
                <w:rFonts w:hint="eastAsia" w:ascii="仿宋_GB2312" w:hAnsi="华文仿宋" w:eastAsia="仿宋_GB2312"/>
                <w:color w:val="000000"/>
                <w:sz w:val="28"/>
                <w:szCs w:val="28"/>
              </w:rPr>
            </w:pPr>
            <w:r>
              <w:rPr>
                <w:rFonts w:hint="eastAsia" w:ascii="仿宋_GB2312" w:hAnsi="华文仿宋" w:eastAsia="仿宋_GB2312"/>
                <w:color w:val="000000"/>
                <w:sz w:val="28"/>
                <w:szCs w:val="28"/>
              </w:rPr>
              <w:t>中共宁德职业技术学院纪律检查委员会</w:t>
            </w:r>
            <w:r>
              <w:rPr>
                <w:rFonts w:hint="eastAsia" w:ascii="仿宋_GB2312" w:eastAsia="仿宋_GB2312"/>
                <w:sz w:val="28"/>
                <w:szCs w:val="28"/>
              </w:rPr>
              <w:t xml:space="preserve">         </w:t>
            </w:r>
            <w:r>
              <w:rPr>
                <w:rFonts w:hint="eastAsia" w:ascii="仿宋_GB2312" w:eastAsia="仿宋_GB2312"/>
                <w:sz w:val="28"/>
                <w:szCs w:val="28"/>
                <w:lang w:val="en-US" w:eastAsia="zh-CN"/>
              </w:rPr>
              <w:t>2025</w:t>
            </w:r>
            <w:r>
              <w:rPr>
                <w:rFonts w:hint="eastAsia" w:ascii="仿宋_GB2312" w:hAnsi="华文仿宋" w:eastAsia="仿宋_GB2312"/>
                <w:color w:val="000000"/>
                <w:sz w:val="28"/>
                <w:szCs w:val="28"/>
              </w:rPr>
              <w:t>年</w:t>
            </w:r>
            <w:r>
              <w:rPr>
                <w:rFonts w:hint="eastAsia" w:ascii="仿宋_GB2312" w:hAnsi="华文仿宋" w:eastAsia="仿宋_GB2312"/>
                <w:color w:val="000000"/>
                <w:sz w:val="28"/>
                <w:szCs w:val="28"/>
                <w:lang w:val="en-US" w:eastAsia="zh-CN"/>
              </w:rPr>
              <w:t>3</w:t>
            </w:r>
            <w:r>
              <w:rPr>
                <w:rFonts w:hint="eastAsia" w:ascii="仿宋_GB2312" w:hAnsi="华文仿宋" w:eastAsia="仿宋_GB2312"/>
                <w:color w:val="000000"/>
                <w:sz w:val="28"/>
                <w:szCs w:val="28"/>
              </w:rPr>
              <w:t>月</w:t>
            </w:r>
            <w:r>
              <w:rPr>
                <w:rFonts w:hint="eastAsia" w:ascii="仿宋_GB2312" w:hAnsi="华文仿宋" w:eastAsia="仿宋_GB2312"/>
                <w:color w:val="000000"/>
                <w:sz w:val="28"/>
                <w:szCs w:val="28"/>
                <w:lang w:val="en-US" w:eastAsia="zh-CN"/>
              </w:rPr>
              <w:t>17</w:t>
            </w:r>
            <w:r>
              <w:rPr>
                <w:rFonts w:hint="eastAsia" w:ascii="仿宋_GB2312" w:hAnsi="华文仿宋" w:eastAsia="仿宋_GB2312"/>
                <w:color w:val="000000"/>
                <w:sz w:val="28"/>
                <w:szCs w:val="28"/>
              </w:rPr>
              <w:t>日印发</w:t>
            </w:r>
          </w:p>
        </w:tc>
      </w:tr>
    </w:tbl>
    <w:p w14:paraId="14F4C1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82D82"/>
    <w:rsid w:val="09BA39C0"/>
    <w:rsid w:val="0A08568B"/>
    <w:rsid w:val="0D0635E5"/>
    <w:rsid w:val="0F7F4595"/>
    <w:rsid w:val="12D1335A"/>
    <w:rsid w:val="15DA5F5F"/>
    <w:rsid w:val="1A001E1E"/>
    <w:rsid w:val="1C064283"/>
    <w:rsid w:val="1DDC7057"/>
    <w:rsid w:val="1E2F33CF"/>
    <w:rsid w:val="1E492A00"/>
    <w:rsid w:val="216B2C49"/>
    <w:rsid w:val="21AE4866"/>
    <w:rsid w:val="21F94734"/>
    <w:rsid w:val="22F95FB5"/>
    <w:rsid w:val="26873B00"/>
    <w:rsid w:val="274E68CF"/>
    <w:rsid w:val="292D0FC0"/>
    <w:rsid w:val="2CC946AA"/>
    <w:rsid w:val="303F594F"/>
    <w:rsid w:val="30F009F7"/>
    <w:rsid w:val="3278049C"/>
    <w:rsid w:val="3611209D"/>
    <w:rsid w:val="377063EE"/>
    <w:rsid w:val="37772407"/>
    <w:rsid w:val="397E4BBE"/>
    <w:rsid w:val="3BF571B5"/>
    <w:rsid w:val="3FA30B41"/>
    <w:rsid w:val="406C5521"/>
    <w:rsid w:val="41601281"/>
    <w:rsid w:val="445F7ADF"/>
    <w:rsid w:val="46072613"/>
    <w:rsid w:val="47E61E22"/>
    <w:rsid w:val="48974F99"/>
    <w:rsid w:val="4B8A1D1C"/>
    <w:rsid w:val="4D9A0269"/>
    <w:rsid w:val="4EDF237F"/>
    <w:rsid w:val="500B2D00"/>
    <w:rsid w:val="52714E64"/>
    <w:rsid w:val="53C605B1"/>
    <w:rsid w:val="547A001C"/>
    <w:rsid w:val="55610B7B"/>
    <w:rsid w:val="557C1FAA"/>
    <w:rsid w:val="574B7E86"/>
    <w:rsid w:val="5D136AF7"/>
    <w:rsid w:val="61674B0D"/>
    <w:rsid w:val="677D0530"/>
    <w:rsid w:val="698D2B54"/>
    <w:rsid w:val="6E567D0D"/>
    <w:rsid w:val="6F454505"/>
    <w:rsid w:val="6FD809F9"/>
    <w:rsid w:val="704D2C74"/>
    <w:rsid w:val="707C5165"/>
    <w:rsid w:val="71995F66"/>
    <w:rsid w:val="72F94CE8"/>
    <w:rsid w:val="73AD5CF9"/>
    <w:rsid w:val="766375F1"/>
    <w:rsid w:val="78694F99"/>
    <w:rsid w:val="789F2245"/>
    <w:rsid w:val="78EB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3436</Words>
  <Characters>3477</Characters>
  <Lines>0</Lines>
  <Paragraphs>0</Paragraphs>
  <TotalTime>1</TotalTime>
  <ScaleCrop>false</ScaleCrop>
  <LinksUpToDate>false</LinksUpToDate>
  <CharactersWithSpaces>3514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2025-02-23T06:07:00Z</dcterms:created>
  <dc:creator>86180</dc:creator>
  <cp:lastModifiedBy>Administrator</cp:lastModifiedBy>
  <cp:lastPrinted>2025-03-17T01:19:00Z</cp:lastPrinted>
  <dcterms:modified xsi:type="dcterms:W3CDTF">2025-03-19T04:04:21Z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eyJoZGlkIjoiZjNiOTBiMWM1ZmY0MzVlMWFhOWU1NzZlNzVlZjI1NjUifQ==</vt:lpwstr>
  </property>
  <property fmtid="{D5CDD505-2E9C-101B-9397-08002B2CF9AE}" pid="4" name="ICV">
    <vt:lpwstr>65D1A12FC28A4E8085BA8E75CA0A01DB_12</vt:lpwstr>
  </property>
</Properties>
</file>