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3" w:firstLineChars="200"/>
        <w:jc w:val="center"/>
        <w:rPr>
          <w:rFonts w:ascii="宋体" w:hAnsi="宋体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</w:rPr>
        <w:t>宁德职业技术学院</w:t>
      </w:r>
    </w:p>
    <w:p>
      <w:pPr>
        <w:adjustRightInd w:val="0"/>
        <w:snapToGrid w:val="0"/>
        <w:spacing w:line="360" w:lineRule="auto"/>
        <w:ind w:firstLine="643" w:firstLineChars="200"/>
        <w:jc w:val="center"/>
        <w:rPr>
          <w:rFonts w:ascii="宋体" w:hAnsi="宋体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</w:rPr>
        <w:t>2025年</w:t>
      </w:r>
      <w:bookmarkStart w:id="0" w:name="OLE_LINK3"/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</w:rPr>
        <w:t>教学网络安全设备</w:t>
      </w:r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shd w:val="clear" w:color="auto" w:fill="FFFFFF"/>
        </w:rPr>
        <w:t>采购项目采购方案征集需求</w:t>
      </w:r>
    </w:p>
    <w:p>
      <w:pPr>
        <w:adjustRightInd w:val="0"/>
        <w:snapToGrid w:val="0"/>
        <w:spacing w:line="360" w:lineRule="auto"/>
        <w:ind w:firstLine="480" w:firstLineChars="200"/>
        <w:jc w:val="center"/>
        <w:rPr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为贯彻习近平总书记关于：“培养网信人才，要下大功夫、下大本钱，请优秀的老师，编优秀的教材，招优秀的学生，建一流的网络空间安全学院”的重要指示精神，落实《网络安全法》人才培养要求，加强和创新网络安全人才培养，争创一流网络空间安全学院。宁德职业技术学为对接网络安全产业人才培养需求，特别是掌握网络安全相关新技术，有效解决人才培养与市场需求脱节的问题。本次</w:t>
      </w:r>
      <w:r>
        <w:rPr>
          <w:sz w:val="24"/>
        </w:rPr>
        <w:t>项目通过购买一批</w:t>
      </w:r>
      <w:r>
        <w:rPr>
          <w:rFonts w:hint="eastAsia"/>
          <w:sz w:val="24"/>
        </w:rPr>
        <w:t>教学网络安全设备来解决目前网络</w:t>
      </w:r>
      <w:r>
        <w:rPr>
          <w:sz w:val="24"/>
        </w:rPr>
        <w:t>安全</w:t>
      </w:r>
      <w:r>
        <w:rPr>
          <w:rFonts w:hint="eastAsia"/>
          <w:sz w:val="24"/>
        </w:rPr>
        <w:t>人才培养过程中面临的网络安全教学方案技术缺口填补问题，通过</w:t>
      </w:r>
      <w:r>
        <w:rPr>
          <w:sz w:val="24"/>
        </w:rPr>
        <w:t>学校</w:t>
      </w:r>
      <w:r>
        <w:rPr>
          <w:rFonts w:hint="eastAsia"/>
          <w:sz w:val="24"/>
        </w:rPr>
        <w:t>真实</w:t>
      </w:r>
      <w:r>
        <w:rPr>
          <w:sz w:val="24"/>
        </w:rPr>
        <w:t>网络环境</w:t>
      </w:r>
      <w:r>
        <w:rPr>
          <w:rFonts w:hint="eastAsia"/>
          <w:sz w:val="24"/>
        </w:rPr>
        <w:t>，让学生了解行业最新动态和</w:t>
      </w:r>
      <w:r>
        <w:rPr>
          <w:sz w:val="24"/>
        </w:rPr>
        <w:t>实操能力</w:t>
      </w:r>
      <w:r>
        <w:rPr>
          <w:rFonts w:hint="eastAsia"/>
          <w:sz w:val="24"/>
        </w:rPr>
        <w:t>，培养符合市场需求的网络安全</w:t>
      </w:r>
      <w:r>
        <w:rPr>
          <w:sz w:val="24"/>
        </w:rPr>
        <w:t>人</w:t>
      </w:r>
      <w:r>
        <w:rPr>
          <w:rFonts w:hint="eastAsia"/>
          <w:sz w:val="24"/>
        </w:rPr>
        <w:t>才。</w:t>
      </w:r>
    </w:p>
    <w:p>
      <w:pPr>
        <w:pStyle w:val="4"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jc w:val="both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建设目标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理论与实践结合是课程体系的重要支撑。在网络</w:t>
      </w:r>
      <w:r>
        <w:rPr>
          <w:sz w:val="24"/>
        </w:rPr>
        <w:t>安全</w:t>
      </w:r>
      <w:r>
        <w:rPr>
          <w:rFonts w:hint="eastAsia"/>
          <w:sz w:val="24"/>
        </w:rPr>
        <w:t>课程设置中，合理安排理论教学与实践教学的比例，确保学生在掌握扎实网络</w:t>
      </w:r>
      <w:r>
        <w:rPr>
          <w:sz w:val="24"/>
        </w:rPr>
        <w:t>安全</w:t>
      </w:r>
      <w:r>
        <w:rPr>
          <w:rFonts w:hint="eastAsia"/>
          <w:sz w:val="24"/>
        </w:rPr>
        <w:t>理论知识的同时，具备较强的操作能力。通过实操让学生将网络</w:t>
      </w:r>
      <w:r>
        <w:rPr>
          <w:sz w:val="24"/>
        </w:rPr>
        <w:t>安全</w:t>
      </w:r>
      <w:r>
        <w:rPr>
          <w:rFonts w:hint="eastAsia"/>
          <w:sz w:val="24"/>
        </w:rPr>
        <w:t>理论知识应用到实践中。建立完善的实践网络</w:t>
      </w:r>
      <w:r>
        <w:rPr>
          <w:sz w:val="24"/>
        </w:rPr>
        <w:t>安全</w:t>
      </w:r>
      <w:r>
        <w:rPr>
          <w:rFonts w:hint="eastAsia"/>
          <w:sz w:val="24"/>
        </w:rPr>
        <w:t>教学体系，包括实验教学、网络</w:t>
      </w:r>
      <w:r>
        <w:rPr>
          <w:sz w:val="24"/>
        </w:rPr>
        <w:t>安全</w:t>
      </w:r>
      <w:r>
        <w:rPr>
          <w:rFonts w:hint="eastAsia"/>
          <w:sz w:val="24"/>
        </w:rPr>
        <w:t>课程设计、实习实训等环节，逐步提升学生的网络</w:t>
      </w:r>
      <w:r>
        <w:rPr>
          <w:sz w:val="24"/>
        </w:rPr>
        <w:t>安全</w:t>
      </w:r>
      <w:r>
        <w:rPr>
          <w:rFonts w:hint="eastAsia"/>
          <w:sz w:val="24"/>
        </w:rPr>
        <w:t>实践能力。</w:t>
      </w:r>
    </w:p>
    <w:p>
      <w:pPr>
        <w:pStyle w:val="4"/>
        <w:numPr>
          <w:ilvl w:val="0"/>
          <w:numId w:val="2"/>
        </w:numPr>
        <w:adjustRightInd w:val="0"/>
        <w:snapToGrid w:val="0"/>
        <w:spacing w:before="0" w:beforeAutospacing="0" w:after="0" w:afterAutospacing="0" w:line="360" w:lineRule="auto"/>
        <w:ind w:firstLine="482" w:firstLineChars="200"/>
        <w:jc w:val="both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建设内容、功能及需求</w:t>
      </w:r>
    </w:p>
    <w:tbl>
      <w:tblPr>
        <w:tblStyle w:val="5"/>
        <w:tblW w:w="9067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418"/>
        <w:gridCol w:w="5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0" w:lineRule="atLeast"/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0" w:lineRule="atLeast"/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预算/元</w:t>
            </w:r>
          </w:p>
          <w:p>
            <w:pPr>
              <w:pStyle w:val="4"/>
              <w:widowControl/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宋体" w:hAnsi="宋体" w:cs="宋体"/>
              </w:rPr>
              <w:t>（含税含安装）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 w:line="0" w:lineRule="atLeast"/>
              <w:ind w:firstLine="480"/>
              <w:jc w:val="center"/>
            </w:pPr>
            <w:r>
              <w:rPr>
                <w:rFonts w:hint="eastAsia" w:ascii="宋体" w:hAnsi="宋体" w:cs="宋体"/>
              </w:rPr>
              <w:t>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tblCellSpacing w:w="0" w:type="dxa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</w:pPr>
            <w:r>
              <w:rPr>
                <w:rFonts w:hint="eastAsia" w:ascii="宋体" w:hAnsi="宋体" w:cs="宋体"/>
                <w:b/>
                <w:bCs/>
                <w:shd w:val="clear" w:color="auto" w:fill="FFFFFF"/>
              </w:rPr>
              <w:t>2025年教学网络安全设备采购项目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</w:pPr>
            <w:r>
              <w:rPr>
                <w:rFonts w:hint="eastAsia" w:ascii="宋体" w:hAnsi="宋体" w:cs="宋体"/>
                <w:sz w:val="21"/>
                <w:szCs w:val="21"/>
              </w:rPr>
              <w:t>1批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705300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为便于统一管理，本次采购所有教学网络安全设备需为同一品牌，本次采购教学网络安全设备需符合“信创”要求，需提供六年免费升级及维保服务，所有光接口要求配齐相对应的单模模块，项目主要设备包括：</w:t>
            </w:r>
          </w:p>
          <w:p>
            <w:pPr>
              <w:pStyle w:val="11"/>
              <w:numPr>
                <w:ilvl w:val="0"/>
                <w:numId w:val="3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入侵防御系统（万兆）2台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本次配置至少要求：</w:t>
            </w:r>
            <w:bookmarkStart w:id="1" w:name="OLE_LINK2"/>
            <w:bookmarkStart w:id="2" w:name="OLE_LINK1"/>
            <w:r>
              <w:rPr>
                <w:rFonts w:hint="eastAsia"/>
                <w:sz w:val="24"/>
              </w:rPr>
              <w:t>标准2U机箱，网络层吞吐量≥</w:t>
            </w:r>
            <w:r>
              <w:rPr>
                <w:sz w:val="24"/>
              </w:rPr>
              <w:t>15</w:t>
            </w:r>
            <w:r>
              <w:rPr>
                <w:rFonts w:hint="eastAsia"/>
                <w:sz w:val="24"/>
              </w:rPr>
              <w:t>G，IPS吞吐≥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G，并发连接≥400万，每秒新建连接数≥12万；冗余电源;</w:t>
            </w:r>
            <w:bookmarkEnd w:id="1"/>
            <w:bookmarkEnd w:id="2"/>
            <w:r>
              <w:rPr>
                <w:rFonts w:hint="eastAsia"/>
                <w:sz w:val="24"/>
              </w:rPr>
              <w:t>采用国产化操作系统、国产化CPU，</w:t>
            </w:r>
            <w:bookmarkStart w:id="3" w:name="OLE_LINK4"/>
            <w:bookmarkStart w:id="4" w:name="OLE_LINK5"/>
            <w:r>
              <w:rPr>
                <w:rFonts w:hint="eastAsia"/>
                <w:sz w:val="24"/>
              </w:rPr>
              <w:t>≥</w:t>
            </w:r>
            <w:bookmarkEnd w:id="3"/>
            <w:bookmarkEnd w:id="4"/>
            <w:r>
              <w:rPr>
                <w:rFonts w:hint="eastAsia"/>
                <w:sz w:val="24"/>
              </w:rPr>
              <w:t>2个万兆SFP+接口，≥4个千兆电口，≥1T硬盘;含6年</w:t>
            </w:r>
            <w:r>
              <w:rPr>
                <w:rFonts w:hint="eastAsia"/>
                <w:sz w:val="24"/>
                <w:lang w:eastAsia="zh-CN"/>
              </w:rPr>
              <w:t>软、</w:t>
            </w:r>
            <w:r>
              <w:rPr>
                <w:rFonts w:hint="eastAsia"/>
                <w:sz w:val="24"/>
              </w:rPr>
              <w:t>硬件维保</w:t>
            </w:r>
            <w:r>
              <w:rPr>
                <w:rFonts w:hint="eastAsia"/>
                <w:sz w:val="24"/>
                <w:lang w:eastAsia="zh-CN"/>
              </w:rPr>
              <w:t>升级</w:t>
            </w:r>
            <w:r>
              <w:rPr>
                <w:rFonts w:hint="eastAsia"/>
                <w:sz w:val="24"/>
              </w:rPr>
              <w:t>服务</w:t>
            </w:r>
            <w:r>
              <w:rPr>
                <w:rFonts w:hint="eastAsia"/>
                <w:sz w:val="24"/>
                <w:lang w:eastAsia="zh-CN"/>
              </w:rPr>
              <w:t>及相关防护软件</w:t>
            </w:r>
            <w:r>
              <w:rPr>
                <w:rFonts w:hint="eastAsia"/>
                <w:sz w:val="24"/>
              </w:rPr>
              <w:t>库升级服务。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（二）上网行为管理 1台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本次配置至少要求：标准2U机箱，网络层吞吐量≥5G，并发连接≥</w:t>
            </w:r>
            <w:r>
              <w:rPr>
                <w:sz w:val="24"/>
              </w:rPr>
              <w:t>25</w:t>
            </w:r>
            <w:r>
              <w:rPr>
                <w:rFonts w:hint="eastAsia"/>
                <w:sz w:val="24"/>
              </w:rPr>
              <w:t>0万，每秒新建连接数≥</w:t>
            </w:r>
            <w:r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万；冗余电源;采用国产化操作系统、国产化CPU,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≥2个万兆SFP+接口，≥4个千兆电口，≥1T硬盘;含6年</w:t>
            </w:r>
            <w:r>
              <w:rPr>
                <w:rFonts w:hint="eastAsia"/>
                <w:sz w:val="24"/>
                <w:lang w:eastAsia="zh-CN"/>
              </w:rPr>
              <w:t>软、</w:t>
            </w:r>
            <w:r>
              <w:rPr>
                <w:rFonts w:hint="eastAsia"/>
                <w:sz w:val="24"/>
              </w:rPr>
              <w:t>硬件维保</w:t>
            </w:r>
            <w:r>
              <w:rPr>
                <w:rFonts w:hint="eastAsia"/>
                <w:sz w:val="24"/>
                <w:lang w:eastAsia="zh-CN"/>
              </w:rPr>
              <w:t>升级</w:t>
            </w:r>
            <w:r>
              <w:rPr>
                <w:rFonts w:hint="eastAsia"/>
                <w:sz w:val="24"/>
              </w:rPr>
              <w:t>服务</w:t>
            </w:r>
            <w:r>
              <w:rPr>
                <w:rFonts w:hint="eastAsia"/>
                <w:sz w:val="24"/>
                <w:lang w:eastAsia="zh-CN"/>
              </w:rPr>
              <w:t>及相关防护软件</w:t>
            </w:r>
            <w:r>
              <w:rPr>
                <w:rFonts w:hint="eastAsia"/>
                <w:sz w:val="24"/>
              </w:rPr>
              <w:t>库升级服务。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（三）Web应用防护 1台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本次配置至少要求：标准2U机箱，冗余电源;网络吞吐量为≥2Gbps；应用层处理能力为≥0.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Gbps；网络并发连接数≥100万；HTTP并发为≥64万；HTTP新建连接数≥13000/s</w:t>
            </w:r>
            <w:r>
              <w:rPr>
                <w:sz w:val="24"/>
              </w:rPr>
              <w:t>;</w:t>
            </w:r>
            <w:r>
              <w:rPr>
                <w:rFonts w:hint="eastAsia"/>
                <w:sz w:val="24"/>
              </w:rPr>
              <w:t>采用国产化操作系统、国产化CPU，≥2个万兆SFP+接口，</w:t>
            </w:r>
            <w:bookmarkStart w:id="5" w:name="OLE_LINK6"/>
            <w:r>
              <w:rPr>
                <w:rFonts w:hint="eastAsia"/>
                <w:sz w:val="24"/>
              </w:rPr>
              <w:t>≥</w:t>
            </w:r>
            <w:bookmarkEnd w:id="5"/>
            <w:r>
              <w:rPr>
                <w:rFonts w:hint="eastAsia"/>
                <w:sz w:val="24"/>
              </w:rPr>
              <w:t>4个千兆电口，≥1T硬盘,含</w:t>
            </w:r>
            <w:r>
              <w:rPr>
                <w:sz w:val="24"/>
              </w:rPr>
              <w:t>网页防篡</w:t>
            </w:r>
            <w:r>
              <w:rPr>
                <w:rFonts w:hint="eastAsia"/>
                <w:sz w:val="24"/>
              </w:rPr>
              <w:t>功能，含6年</w:t>
            </w:r>
            <w:r>
              <w:rPr>
                <w:rFonts w:hint="eastAsia"/>
                <w:sz w:val="24"/>
                <w:lang w:eastAsia="zh-CN"/>
              </w:rPr>
              <w:t>软、</w:t>
            </w:r>
            <w:r>
              <w:rPr>
                <w:rFonts w:hint="eastAsia"/>
                <w:sz w:val="24"/>
              </w:rPr>
              <w:t>硬件维保</w:t>
            </w:r>
            <w:r>
              <w:rPr>
                <w:rFonts w:hint="eastAsia"/>
                <w:sz w:val="24"/>
                <w:lang w:eastAsia="zh-CN"/>
              </w:rPr>
              <w:t>升级</w:t>
            </w:r>
            <w:r>
              <w:rPr>
                <w:rFonts w:hint="eastAsia"/>
                <w:sz w:val="24"/>
              </w:rPr>
              <w:t>服务</w:t>
            </w:r>
            <w:r>
              <w:rPr>
                <w:rFonts w:hint="eastAsia"/>
                <w:sz w:val="24"/>
                <w:lang w:eastAsia="zh-CN"/>
              </w:rPr>
              <w:t>及相关防护软件</w:t>
            </w:r>
            <w:r>
              <w:rPr>
                <w:rFonts w:hint="eastAsia"/>
                <w:sz w:val="24"/>
              </w:rPr>
              <w:t>库升级服务。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（四）安全审计系统（日志收集与分析系统）1台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本次配置至少要求：综合日志处理性能达≥3000条/秒(EPS)，日志采集处理均值≥6000EPS。标准2U机箱,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>冗余电源;采用国产化操作系统、国产化CPU,≥2个万兆SFP+接口，≥4个千兆电口，≥4T硬盘;含6年</w:t>
            </w:r>
            <w:r>
              <w:rPr>
                <w:rFonts w:hint="eastAsia"/>
                <w:sz w:val="24"/>
                <w:lang w:eastAsia="zh-CN"/>
              </w:rPr>
              <w:t>软、</w:t>
            </w:r>
            <w:r>
              <w:rPr>
                <w:rFonts w:hint="eastAsia"/>
                <w:sz w:val="24"/>
              </w:rPr>
              <w:t>硬件维保</w:t>
            </w:r>
            <w:r>
              <w:rPr>
                <w:rFonts w:hint="eastAsia"/>
                <w:sz w:val="24"/>
                <w:lang w:eastAsia="zh-CN"/>
              </w:rPr>
              <w:t>升级</w:t>
            </w:r>
            <w:r>
              <w:rPr>
                <w:rFonts w:hint="eastAsia"/>
                <w:sz w:val="24"/>
              </w:rPr>
              <w:t>服务</w:t>
            </w:r>
            <w:r>
              <w:rPr>
                <w:rFonts w:hint="eastAsia"/>
                <w:sz w:val="24"/>
                <w:lang w:eastAsia="zh-CN"/>
              </w:rPr>
              <w:t>及相关防护软件</w:t>
            </w:r>
            <w:r>
              <w:rPr>
                <w:rFonts w:hint="eastAsia"/>
                <w:sz w:val="24"/>
              </w:rPr>
              <w:t>库升级服务。</w:t>
            </w:r>
            <w:bookmarkStart w:id="6" w:name="_GoBack"/>
            <w:bookmarkEnd w:id="6"/>
          </w:p>
        </w:tc>
      </w:tr>
    </w:tbl>
    <w:p>
      <w:pPr>
        <w:spacing w:line="360" w:lineRule="auto"/>
        <w:rPr>
          <w:sz w:val="24"/>
        </w:rPr>
      </w:pPr>
    </w:p>
    <w:p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E5E1D"/>
    <w:multiLevelType w:val="singleLevel"/>
    <w:tmpl w:val="878E5E1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A438BF"/>
    <w:multiLevelType w:val="multilevel"/>
    <w:tmpl w:val="21A438BF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622290B"/>
    <w:multiLevelType w:val="multilevel"/>
    <w:tmpl w:val="2622290B"/>
    <w:lvl w:ilvl="0" w:tentative="0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2" w:hanging="440"/>
      </w:pPr>
    </w:lvl>
    <w:lvl w:ilvl="2" w:tentative="0">
      <w:start w:val="1"/>
      <w:numFmt w:val="lowerRoman"/>
      <w:lvlText w:val="%3."/>
      <w:lvlJc w:val="right"/>
      <w:pPr>
        <w:ind w:left="1802" w:hanging="440"/>
      </w:pPr>
    </w:lvl>
    <w:lvl w:ilvl="3" w:tentative="0">
      <w:start w:val="1"/>
      <w:numFmt w:val="decimal"/>
      <w:lvlText w:val="%4."/>
      <w:lvlJc w:val="left"/>
      <w:pPr>
        <w:ind w:left="2242" w:hanging="440"/>
      </w:pPr>
    </w:lvl>
    <w:lvl w:ilvl="4" w:tentative="0">
      <w:start w:val="1"/>
      <w:numFmt w:val="lowerLetter"/>
      <w:lvlText w:val="%5)"/>
      <w:lvlJc w:val="left"/>
      <w:pPr>
        <w:ind w:left="2682" w:hanging="440"/>
      </w:pPr>
    </w:lvl>
    <w:lvl w:ilvl="5" w:tentative="0">
      <w:start w:val="1"/>
      <w:numFmt w:val="lowerRoman"/>
      <w:lvlText w:val="%6."/>
      <w:lvlJc w:val="right"/>
      <w:pPr>
        <w:ind w:left="3122" w:hanging="440"/>
      </w:pPr>
    </w:lvl>
    <w:lvl w:ilvl="6" w:tentative="0">
      <w:start w:val="1"/>
      <w:numFmt w:val="decimal"/>
      <w:lvlText w:val="%7."/>
      <w:lvlJc w:val="left"/>
      <w:pPr>
        <w:ind w:left="3562" w:hanging="440"/>
      </w:pPr>
    </w:lvl>
    <w:lvl w:ilvl="7" w:tentative="0">
      <w:start w:val="1"/>
      <w:numFmt w:val="lowerLetter"/>
      <w:lvlText w:val="%8)"/>
      <w:lvlJc w:val="left"/>
      <w:pPr>
        <w:ind w:left="4002" w:hanging="440"/>
      </w:pPr>
    </w:lvl>
    <w:lvl w:ilvl="8" w:tentative="0">
      <w:start w:val="1"/>
      <w:numFmt w:val="lowerRoman"/>
      <w:lvlText w:val="%9."/>
      <w:lvlJc w:val="right"/>
      <w:pPr>
        <w:ind w:left="4442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NGRmMDYxOGY5YmMxNDA1MTk4YzY2YzYwYTc2NjUifQ=="/>
  </w:docVars>
  <w:rsids>
    <w:rsidRoot w:val="004557ED"/>
    <w:rsid w:val="00011CD1"/>
    <w:rsid w:val="00057AF8"/>
    <w:rsid w:val="000B72F0"/>
    <w:rsid w:val="000E4B3F"/>
    <w:rsid w:val="00114DF0"/>
    <w:rsid w:val="00205F16"/>
    <w:rsid w:val="0024544E"/>
    <w:rsid w:val="00297FC3"/>
    <w:rsid w:val="002C2EC6"/>
    <w:rsid w:val="002F7BD1"/>
    <w:rsid w:val="00327F9F"/>
    <w:rsid w:val="004557ED"/>
    <w:rsid w:val="00474B1F"/>
    <w:rsid w:val="004847CC"/>
    <w:rsid w:val="00495B79"/>
    <w:rsid w:val="004F3D70"/>
    <w:rsid w:val="0053052D"/>
    <w:rsid w:val="00535DF9"/>
    <w:rsid w:val="00647604"/>
    <w:rsid w:val="00686758"/>
    <w:rsid w:val="0078458E"/>
    <w:rsid w:val="007B432D"/>
    <w:rsid w:val="007D2762"/>
    <w:rsid w:val="007E2532"/>
    <w:rsid w:val="00854A06"/>
    <w:rsid w:val="0088689F"/>
    <w:rsid w:val="008D7878"/>
    <w:rsid w:val="008E497A"/>
    <w:rsid w:val="00935A37"/>
    <w:rsid w:val="00937309"/>
    <w:rsid w:val="0095560B"/>
    <w:rsid w:val="009633DE"/>
    <w:rsid w:val="00995FA7"/>
    <w:rsid w:val="009D2376"/>
    <w:rsid w:val="00AB3036"/>
    <w:rsid w:val="00B458C9"/>
    <w:rsid w:val="00B558C7"/>
    <w:rsid w:val="00BD04E9"/>
    <w:rsid w:val="00C31EB8"/>
    <w:rsid w:val="00C62173"/>
    <w:rsid w:val="00CC5F23"/>
    <w:rsid w:val="00D57ACF"/>
    <w:rsid w:val="00D77789"/>
    <w:rsid w:val="00D82942"/>
    <w:rsid w:val="00DA48BD"/>
    <w:rsid w:val="00DD72A7"/>
    <w:rsid w:val="00DF53F2"/>
    <w:rsid w:val="00E17741"/>
    <w:rsid w:val="00ED01F2"/>
    <w:rsid w:val="00ED3609"/>
    <w:rsid w:val="00EE0497"/>
    <w:rsid w:val="00F5101D"/>
    <w:rsid w:val="00F774C7"/>
    <w:rsid w:val="00FD25CC"/>
    <w:rsid w:val="02300256"/>
    <w:rsid w:val="02990EFC"/>
    <w:rsid w:val="05B85A1C"/>
    <w:rsid w:val="099C2DD2"/>
    <w:rsid w:val="0CBC7402"/>
    <w:rsid w:val="0EF670BD"/>
    <w:rsid w:val="22E732E9"/>
    <w:rsid w:val="2ADF3D65"/>
    <w:rsid w:val="2AFB6863"/>
    <w:rsid w:val="2E60513A"/>
    <w:rsid w:val="31717D8A"/>
    <w:rsid w:val="34535CDA"/>
    <w:rsid w:val="35837487"/>
    <w:rsid w:val="35D063E1"/>
    <w:rsid w:val="37E0562E"/>
    <w:rsid w:val="39E6508D"/>
    <w:rsid w:val="3FFFF704"/>
    <w:rsid w:val="43E328B1"/>
    <w:rsid w:val="46313695"/>
    <w:rsid w:val="468546C6"/>
    <w:rsid w:val="469D6AD4"/>
    <w:rsid w:val="46A22FCD"/>
    <w:rsid w:val="54EB4EAE"/>
    <w:rsid w:val="56B04601"/>
    <w:rsid w:val="583B5C48"/>
    <w:rsid w:val="5A875679"/>
    <w:rsid w:val="60FF3583"/>
    <w:rsid w:val="61176C60"/>
    <w:rsid w:val="66FB5228"/>
    <w:rsid w:val="6834572D"/>
    <w:rsid w:val="6C1E3D4C"/>
    <w:rsid w:val="6FFF8BFF"/>
    <w:rsid w:val="71BF3B4E"/>
    <w:rsid w:val="72F21DD2"/>
    <w:rsid w:val="75F6DFD6"/>
    <w:rsid w:val="7775F4ED"/>
    <w:rsid w:val="7FE0519F"/>
    <w:rsid w:val="BEF7A416"/>
    <w:rsid w:val="EEC7CDBF"/>
    <w:rsid w:val="FFE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1058</Characters>
  <Lines>8</Lines>
  <Paragraphs>2</Paragraphs>
  <TotalTime>14</TotalTime>
  <ScaleCrop>false</ScaleCrop>
  <LinksUpToDate>false</LinksUpToDate>
  <CharactersWithSpaces>1241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2025-10-23T02:44:00Z</dcterms:created>
  <dc:creator>Administrator</dc:creator>
  <cp:lastModifiedBy>叶长芳</cp:lastModifiedBy>
  <dcterms:modified xsi:type="dcterms:W3CDTF">2025-10-24T02:23:38Z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eyJoZGlkIjoiZWMyYjhhODIxNmRlMmI5OWZkZGY3MWE4YWM5ZGM3YTEiLCJ1c2VySWQiOiIzMjM3NTYwNDEifQ==</vt:lpwstr>
  </property>
  <property fmtid="{D5CDD505-2E9C-101B-9397-08002B2CF9AE}" pid="4" name="ICV">
    <vt:lpwstr>E0B0F6C2639D42578E3856DC3804DA5A_13</vt:lpwstr>
  </property>
</Properties>
</file>