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9B03">
      <w:pPr>
        <w:pStyle w:val="3"/>
        <w:rPr>
          <w:rFonts w:hint="eastAsia"/>
          <w:sz w:val="20"/>
        </w:rPr>
      </w:pPr>
    </w:p>
    <w:p w14:paraId="1027602F">
      <w:pPr>
        <w:pStyle w:val="3"/>
        <w:rPr>
          <w:rFonts w:hint="eastAsia"/>
          <w:sz w:val="20"/>
        </w:rPr>
      </w:pPr>
    </w:p>
    <w:p w14:paraId="648E55A4">
      <w:pPr>
        <w:pStyle w:val="3"/>
        <w:rPr>
          <w:rFonts w:hint="eastAsia"/>
          <w:sz w:val="20"/>
        </w:rPr>
      </w:pPr>
    </w:p>
    <w:p w14:paraId="387EA103">
      <w:pPr>
        <w:pStyle w:val="3"/>
        <w:rPr>
          <w:rFonts w:hint="eastAsia"/>
          <w:sz w:val="20"/>
        </w:rPr>
      </w:pPr>
    </w:p>
    <w:p w14:paraId="6B3FB016">
      <w:pPr>
        <w:pStyle w:val="3"/>
        <w:rPr>
          <w:rFonts w:hint="eastAsia"/>
          <w:sz w:val="20"/>
        </w:rPr>
      </w:pPr>
    </w:p>
    <w:p w14:paraId="2D338735">
      <w:pPr>
        <w:pStyle w:val="3"/>
        <w:spacing w:before="8"/>
        <w:rPr>
          <w:rFonts w:hint="eastAsia"/>
          <w:sz w:val="27"/>
        </w:rPr>
      </w:pPr>
    </w:p>
    <w:p w14:paraId="11C161FA">
      <w:pPr>
        <w:pStyle w:val="11"/>
        <w:spacing w:line="1059" w:lineRule="exact"/>
        <w:rPr>
          <w:rFonts w:hint="eastAsia"/>
        </w:rPr>
      </w:pPr>
      <w:r>
        <w:t>网上比选项目</w:t>
      </w:r>
    </w:p>
    <w:p w14:paraId="3FBA5478">
      <w:pPr>
        <w:spacing w:before="171"/>
        <w:ind w:left="1077" w:right="1081"/>
        <w:jc w:val="center"/>
        <w:rPr>
          <w:rFonts w:hint="eastAsia" w:ascii="黑体" w:eastAsia="黑体"/>
          <w:b/>
          <w:sz w:val="84"/>
        </w:rPr>
      </w:pPr>
      <w:r>
        <w:rPr>
          <w:rFonts w:hint="eastAsia" w:ascii="黑体" w:eastAsia="黑体"/>
          <w:b/>
          <w:sz w:val="84"/>
        </w:rPr>
        <w:t>采购文件</w:t>
      </w:r>
    </w:p>
    <w:p w14:paraId="3AA2DCBF">
      <w:pPr>
        <w:pStyle w:val="3"/>
        <w:rPr>
          <w:rFonts w:hint="eastAsia" w:ascii="黑体"/>
          <w:b/>
          <w:sz w:val="84"/>
        </w:rPr>
      </w:pPr>
    </w:p>
    <w:p w14:paraId="7C170B71">
      <w:pPr>
        <w:pStyle w:val="3"/>
        <w:spacing w:before="12"/>
        <w:rPr>
          <w:rFonts w:hint="eastAsia" w:ascii="黑体"/>
          <w:b/>
          <w:sz w:val="119"/>
        </w:rPr>
      </w:pPr>
    </w:p>
    <w:p w14:paraId="46D69E2A">
      <w:pPr>
        <w:tabs>
          <w:tab w:val="left" w:pos="7645"/>
        </w:tabs>
        <w:ind w:left="749"/>
        <w:jc w:val="center"/>
        <w:rPr>
          <w:rFonts w:ascii="Times New Roman" w:eastAsia="Times New Roman"/>
          <w:sz w:val="36"/>
        </w:rPr>
      </w:pPr>
      <w:r>
        <w:rPr>
          <w:b/>
          <w:sz w:val="36"/>
        </w:rPr>
        <w:t>项目名称</w:t>
      </w:r>
      <w:r>
        <w:rPr>
          <w:rFonts w:ascii="Times New Roman" w:eastAsia="Times New Roman"/>
          <w:b/>
          <w:sz w:val="36"/>
        </w:rPr>
        <w:t>:</w:t>
      </w:r>
      <w:r>
        <w:rPr>
          <w:rFonts w:ascii="Times New Roman" w:eastAsia="Times New Roman"/>
          <w:sz w:val="36"/>
          <w:u w:val="single"/>
        </w:rPr>
        <w:t xml:space="preserve"> </w:t>
      </w:r>
      <w:r>
        <w:rPr>
          <w:rFonts w:hint="eastAsia"/>
          <w:b/>
          <w:sz w:val="36"/>
          <w:u w:val="single"/>
        </w:rPr>
        <w:t>宁德职业技术学院饮用水服务</w:t>
      </w:r>
      <w:r>
        <w:rPr>
          <w:rFonts w:ascii="Times New Roman" w:eastAsia="Times New Roman"/>
          <w:sz w:val="36"/>
          <w:u w:val="single"/>
        </w:rPr>
        <w:tab/>
      </w:r>
    </w:p>
    <w:p w14:paraId="0E31E0C7">
      <w:pPr>
        <w:pStyle w:val="3"/>
        <w:spacing w:before="9"/>
        <w:rPr>
          <w:rFonts w:hint="eastAsia" w:ascii="Times New Roman"/>
          <w:sz w:val="21"/>
        </w:rPr>
      </w:pPr>
    </w:p>
    <w:p w14:paraId="4FF6B0ED">
      <w:pPr>
        <w:keepNext w:val="0"/>
        <w:keepLines w:val="0"/>
        <w:pageBreakBefore w:val="0"/>
        <w:widowControl w:val="0"/>
        <w:kinsoku/>
        <w:wordWrap/>
        <w:overflowPunct/>
        <w:topLinePunct w:val="0"/>
        <w:autoSpaceDE w:val="0"/>
        <w:autoSpaceDN w:val="0"/>
        <w:bidi w:val="0"/>
        <w:adjustRightInd/>
        <w:snapToGrid/>
        <w:spacing w:before="49"/>
        <w:ind w:right="34" w:firstLine="1626" w:firstLineChars="450"/>
        <w:jc w:val="both"/>
        <w:textAlignment w:val="auto"/>
        <w:rPr>
          <w:rFonts w:hint="default" w:eastAsia="仿宋_GB2312"/>
          <w:b/>
          <w:sz w:val="36"/>
          <w:lang w:val="en-US" w:eastAsia="zh-CN"/>
        </w:rPr>
      </w:pPr>
      <w:r>
        <w:rPr>
          <w:b/>
          <w:sz w:val="36"/>
        </w:rPr>
        <w:t>经办单位：</w:t>
      </w:r>
      <w:r>
        <w:rPr>
          <w:rFonts w:hint="eastAsia"/>
          <w:b/>
          <w:sz w:val="36"/>
          <w:u w:val="single"/>
        </w:rPr>
        <w:t>宁德职业技术学院</w:t>
      </w:r>
      <w:r>
        <w:rPr>
          <w:rFonts w:hint="eastAsia"/>
          <w:b/>
          <w:sz w:val="36"/>
          <w:u w:val="single"/>
          <w:lang w:val="en-US" w:eastAsia="zh-CN"/>
        </w:rPr>
        <w:t xml:space="preserve">             </w:t>
      </w:r>
    </w:p>
    <w:p w14:paraId="14272083">
      <w:pPr>
        <w:pStyle w:val="3"/>
        <w:spacing w:before="7"/>
        <w:rPr>
          <w:rFonts w:hint="eastAsia"/>
          <w:b/>
          <w:sz w:val="19"/>
        </w:rPr>
      </w:pPr>
    </w:p>
    <w:p w14:paraId="367B8D67">
      <w:pPr>
        <w:keepNext w:val="0"/>
        <w:keepLines w:val="0"/>
        <w:pageBreakBefore w:val="0"/>
        <w:widowControl w:val="0"/>
        <w:tabs>
          <w:tab w:val="left" w:pos="8675"/>
        </w:tabs>
        <w:kinsoku/>
        <w:wordWrap/>
        <w:overflowPunct/>
        <w:topLinePunct w:val="0"/>
        <w:autoSpaceDE w:val="0"/>
        <w:autoSpaceDN w:val="0"/>
        <w:bidi w:val="0"/>
        <w:adjustRightInd/>
        <w:snapToGrid/>
        <w:spacing w:before="49"/>
        <w:ind w:firstLine="1626" w:firstLineChars="450"/>
        <w:textAlignment w:val="auto"/>
        <w:rPr>
          <w:rFonts w:ascii="Times New Roman" w:eastAsia="Times New Roman"/>
          <w:b/>
          <w:sz w:val="36"/>
          <w:u w:val="single"/>
        </w:rPr>
      </w:pPr>
      <w:r>
        <w:rPr>
          <w:b/>
          <w:sz w:val="36"/>
        </w:rPr>
        <w:t>发布时间：</w:t>
      </w:r>
      <w:r>
        <w:rPr>
          <w:rFonts w:ascii="Times New Roman" w:eastAsia="Times New Roman"/>
          <w:b/>
          <w:sz w:val="36"/>
          <w:u w:val="single"/>
        </w:rPr>
        <w:t xml:space="preserve"> </w:t>
      </w:r>
      <w:r>
        <w:rPr>
          <w:rFonts w:hint="eastAsia" w:ascii="Times New Roman" w:eastAsia="宋体"/>
          <w:b/>
          <w:sz w:val="36"/>
          <w:u w:val="single"/>
          <w:lang w:val="en-US" w:eastAsia="zh-CN"/>
        </w:rPr>
        <w:t>2025年12月18日</w:t>
      </w:r>
      <w:r>
        <w:rPr>
          <w:rFonts w:ascii="Times New Roman" w:eastAsia="Times New Roman"/>
          <w:b/>
          <w:sz w:val="36"/>
          <w:u w:val="single"/>
        </w:rPr>
        <w:tab/>
      </w:r>
    </w:p>
    <w:p w14:paraId="0265B156">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3DE77E09">
      <w:pPr>
        <w:spacing w:before="15"/>
        <w:ind w:left="749" w:right="747"/>
        <w:jc w:val="center"/>
        <w:rPr>
          <w:rFonts w:hint="eastAsia"/>
          <w:sz w:val="52"/>
        </w:rPr>
      </w:pPr>
      <w:r>
        <w:rPr>
          <w:sz w:val="52"/>
        </w:rPr>
        <w:t>目录</w:t>
      </w:r>
    </w:p>
    <w:p w14:paraId="7CA05E8A">
      <w:pPr>
        <w:pStyle w:val="3"/>
        <w:tabs>
          <w:tab w:val="right" w:leader="dot" w:pos="9485"/>
        </w:tabs>
        <w:spacing w:before="245"/>
        <w:ind w:left="640"/>
        <w:rPr>
          <w:rFonts w:hint="eastAsia"/>
        </w:rPr>
      </w:pPr>
      <w:r>
        <w:fldChar w:fldCharType="begin"/>
      </w:r>
      <w:r>
        <w:instrText xml:space="preserve"> HYPERLINK \l "_bookmark0" </w:instrText>
      </w:r>
      <w:r>
        <w:fldChar w:fldCharType="separate"/>
      </w:r>
      <w:r>
        <w:t>第一部分</w:t>
      </w:r>
      <w:r>
        <w:rPr>
          <w:spacing w:val="160"/>
        </w:rPr>
        <w:t xml:space="preserve"> </w:t>
      </w:r>
      <w:r>
        <w:t>报价供应商须知</w:t>
      </w:r>
      <w:r>
        <w:rPr>
          <w:rFonts w:hint="eastAsia"/>
        </w:rPr>
        <w:fldChar w:fldCharType="end"/>
      </w:r>
    </w:p>
    <w:p w14:paraId="099A90F5">
      <w:pPr>
        <w:pStyle w:val="3"/>
        <w:tabs>
          <w:tab w:val="right" w:leader="dot" w:pos="9485"/>
        </w:tabs>
        <w:spacing w:before="214"/>
        <w:ind w:left="640"/>
        <w:rPr>
          <w:rFonts w:hint="eastAsia"/>
        </w:rPr>
      </w:pPr>
      <w:r>
        <w:fldChar w:fldCharType="begin"/>
      </w:r>
      <w:r>
        <w:instrText xml:space="preserve"> HYPERLINK \l "_bookmark1" </w:instrText>
      </w:r>
      <w:r>
        <w:fldChar w:fldCharType="separate"/>
      </w:r>
      <w:r>
        <w:t>第二部分</w:t>
      </w:r>
      <w:r>
        <w:rPr>
          <w:spacing w:val="160"/>
        </w:rPr>
        <w:t xml:space="preserve"> </w:t>
      </w:r>
      <w:r>
        <w:t>采购需求书</w:t>
      </w:r>
      <w:r>
        <w:rPr>
          <w:rFonts w:hint="eastAsia"/>
        </w:rPr>
        <w:fldChar w:fldCharType="end"/>
      </w:r>
    </w:p>
    <w:p w14:paraId="28ECFDF5">
      <w:pPr>
        <w:rPr>
          <w:rFonts w:hint="eastAsia" w:ascii="黑体" w:eastAsia="黑体"/>
          <w:spacing w:val="-1"/>
        </w:rPr>
      </w:pPr>
      <w:bookmarkStart w:id="0" w:name="_bookmark0"/>
      <w:bookmarkEnd w:id="0"/>
      <w:r>
        <w:rPr>
          <w:rFonts w:hint="eastAsia" w:ascii="黑体" w:eastAsia="黑体"/>
          <w:spacing w:val="-1"/>
        </w:rPr>
        <w:br w:type="page"/>
      </w:r>
    </w:p>
    <w:p w14:paraId="3BE369D8">
      <w:pPr>
        <w:pStyle w:val="3"/>
        <w:spacing w:line="560" w:lineRule="exact"/>
        <w:jc w:val="center"/>
        <w:rPr>
          <w:rFonts w:hint="eastAsia" w:ascii="黑体" w:eastAsia="黑体"/>
          <w:spacing w:val="-1"/>
        </w:rPr>
      </w:pPr>
      <w:r>
        <w:rPr>
          <w:rFonts w:hint="eastAsia" w:ascii="黑体" w:eastAsia="黑体"/>
          <w:spacing w:val="-1"/>
        </w:rPr>
        <w:t>第一部分</w:t>
      </w:r>
      <w:r>
        <w:rPr>
          <w:rFonts w:ascii="黑体" w:eastAsia="黑体"/>
          <w:spacing w:val="-1"/>
        </w:rPr>
        <w:t xml:space="preserve"> </w:t>
      </w:r>
      <w:r>
        <w:rPr>
          <w:rFonts w:hint="eastAsia" w:ascii="黑体" w:eastAsia="黑体"/>
          <w:spacing w:val="-1"/>
        </w:rPr>
        <w:t>报价供应商须知</w:t>
      </w:r>
    </w:p>
    <w:p w14:paraId="7E8663B9">
      <w:pPr>
        <w:pStyle w:val="3"/>
        <w:spacing w:line="560" w:lineRule="exact"/>
        <w:ind w:firstLine="608" w:firstLineChars="200"/>
        <w:jc w:val="both"/>
        <w:rPr>
          <w:rFonts w:hint="eastAsia"/>
        </w:rPr>
      </w:pPr>
      <w:r>
        <w:rPr>
          <w:w w:val="95"/>
        </w:rPr>
        <w:t>（报价人供应商应认真阅读采购文件中全部内容，并按</w:t>
      </w:r>
      <w:r>
        <w:rPr>
          <w:spacing w:val="1"/>
          <w:w w:val="95"/>
        </w:rPr>
        <w:t xml:space="preserve"> </w:t>
      </w:r>
      <w:r>
        <w:rPr>
          <w:spacing w:val="-18"/>
        </w:rPr>
        <w:t>要求提交报价文件。</w:t>
      </w:r>
      <w:r>
        <w:t>）</w:t>
      </w:r>
    </w:p>
    <w:p w14:paraId="6BEB630F">
      <w:pPr>
        <w:pStyle w:val="3"/>
        <w:spacing w:line="560" w:lineRule="exact"/>
        <w:ind w:firstLine="636" w:firstLineChars="200"/>
        <w:rPr>
          <w:rFonts w:hint="eastAsia" w:ascii="黑体" w:eastAsia="黑体"/>
          <w:spacing w:val="-1"/>
        </w:rPr>
      </w:pPr>
      <w:bookmarkStart w:id="1" w:name="一、采购项目概况"/>
      <w:bookmarkEnd w:id="1"/>
      <w:r>
        <w:rPr>
          <w:rFonts w:hint="eastAsia" w:ascii="黑体" w:eastAsia="黑体"/>
          <w:spacing w:val="-1"/>
        </w:rPr>
        <w:t>一、采购项目概况</w:t>
      </w:r>
    </w:p>
    <w:p w14:paraId="5FD2E008">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w w:val="95"/>
          <w:sz w:val="32"/>
        </w:rPr>
        <w:t>宁德职业技术学院饮用水服务</w:t>
      </w:r>
    </w:p>
    <w:p w14:paraId="1397F8BE">
      <w:pPr>
        <w:tabs>
          <w:tab w:val="left" w:pos="1603"/>
        </w:tabs>
        <w:spacing w:line="560" w:lineRule="exact"/>
        <w:ind w:firstLine="608" w:firstLineChars="200"/>
        <w:jc w:val="both"/>
        <w:rPr>
          <w:rFonts w:hint="eastAsia"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办公室</w:t>
      </w:r>
    </w:p>
    <w:p w14:paraId="1EB317BA">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：1</w:t>
      </w:r>
      <w:r>
        <w:rPr>
          <w:rFonts w:hint="eastAsia"/>
          <w:sz w:val="32"/>
          <w:lang w:val="en-US" w:eastAsia="zh-CN"/>
        </w:rPr>
        <w:t>1</w:t>
      </w:r>
      <w:r>
        <w:rPr>
          <w:rFonts w:hint="eastAsia"/>
          <w:sz w:val="32"/>
        </w:rPr>
        <w:t>元/桶（17升）</w:t>
      </w:r>
      <w:r>
        <w:rPr>
          <w:sz w:val="32"/>
        </w:rPr>
        <w:t>（大写：人民币</w:t>
      </w:r>
      <w:r>
        <w:rPr>
          <w:rFonts w:hint="eastAsia"/>
          <w:w w:val="99"/>
          <w:sz w:val="32"/>
          <w:lang w:val="en-US" w:eastAsia="zh-CN"/>
        </w:rPr>
        <w:t>壹</w:t>
      </w:r>
      <w:r>
        <w:rPr>
          <w:rFonts w:hint="eastAsia"/>
          <w:sz w:val="32"/>
          <w:lang w:val="en-US" w:eastAsia="zh-CN"/>
        </w:rPr>
        <w:t>拾</w:t>
      </w:r>
      <w:r>
        <w:rPr>
          <w:rFonts w:hint="eastAsia"/>
          <w:w w:val="99"/>
          <w:sz w:val="32"/>
          <w:lang w:val="en-US" w:eastAsia="zh-CN"/>
        </w:rPr>
        <w:t>壹</w:t>
      </w:r>
      <w:r>
        <w:rPr>
          <w:rFonts w:hint="eastAsia"/>
          <w:sz w:val="32"/>
          <w:lang w:val="en-US" w:eastAsia="zh-CN"/>
        </w:rPr>
        <w:t>元</w:t>
      </w:r>
      <w:r>
        <w:rPr>
          <w:sz w:val="32"/>
        </w:rPr>
        <w:t>整</w:t>
      </w:r>
      <w:r>
        <w:rPr>
          <w:spacing w:val="-159"/>
          <w:sz w:val="32"/>
        </w:rPr>
        <w:t>）</w:t>
      </w:r>
      <w:r>
        <w:rPr>
          <w:sz w:val="32"/>
        </w:rPr>
        <w:t>。</w:t>
      </w:r>
    </w:p>
    <w:p w14:paraId="1AAEC704">
      <w:pPr>
        <w:pStyle w:val="3"/>
        <w:spacing w:line="560" w:lineRule="exact"/>
        <w:ind w:firstLine="636" w:firstLineChars="200"/>
        <w:rPr>
          <w:rFonts w:hint="eastAsia" w:ascii="黑体" w:eastAsia="黑体"/>
          <w:spacing w:val="-1"/>
        </w:rPr>
      </w:pPr>
      <w:bookmarkStart w:id="2" w:name="二、相关说明"/>
      <w:bookmarkEnd w:id="2"/>
      <w:r>
        <w:rPr>
          <w:rFonts w:hint="eastAsia" w:ascii="黑体" w:eastAsia="黑体"/>
          <w:spacing w:val="-1"/>
        </w:rPr>
        <w:t>二、相关说明</w:t>
      </w:r>
    </w:p>
    <w:p w14:paraId="21FD17DB">
      <w:pPr>
        <w:pStyle w:val="3"/>
        <w:spacing w:line="560" w:lineRule="exact"/>
        <w:ind w:firstLine="608" w:firstLineChars="200"/>
        <w:jc w:val="both"/>
        <w:rPr>
          <w:rFonts w:hint="eastAsia"/>
        </w:rPr>
      </w:pPr>
      <w:r>
        <w:rPr>
          <w:w w:val="95"/>
        </w:rPr>
        <w:t>（一）本采购文件仅适用于</w:t>
      </w:r>
      <w:r>
        <w:rPr>
          <w:rFonts w:hint="eastAsia"/>
          <w:w w:val="95"/>
        </w:rPr>
        <w:t>宁德职业技术学院</w:t>
      </w:r>
      <w:r>
        <w:rPr>
          <w:w w:val="95"/>
        </w:rPr>
        <w:t>采购职能部门</w:t>
      </w:r>
      <w:r>
        <w:t>组织的网上比选采购活动。</w:t>
      </w:r>
    </w:p>
    <w:p w14:paraId="69527828">
      <w:pPr>
        <w:pStyle w:val="3"/>
        <w:spacing w:line="560" w:lineRule="exact"/>
        <w:ind w:firstLine="640" w:firstLineChars="200"/>
        <w:jc w:val="both"/>
        <w:rPr>
          <w:rFonts w:hint="eastAsia"/>
        </w:rPr>
      </w:pPr>
      <w:r>
        <w:t>（二）凡符合资格要求的供应商均可参加。</w:t>
      </w:r>
    </w:p>
    <w:p w14:paraId="31DC02C7">
      <w:pPr>
        <w:pStyle w:val="3"/>
        <w:spacing w:line="560" w:lineRule="exact"/>
        <w:ind w:firstLine="608" w:firstLineChars="200"/>
        <w:jc w:val="both"/>
        <w:rPr>
          <w:rFonts w:hint="eastAsia"/>
        </w:rPr>
      </w:pPr>
      <w:r>
        <w:rPr>
          <w:w w:val="95"/>
        </w:rPr>
        <w:t>（三）无论结果如何，参加的供应商自行承担因此所产</w:t>
      </w:r>
      <w:r>
        <w:t>生的全部费用。</w:t>
      </w:r>
    </w:p>
    <w:p w14:paraId="773CD1FA">
      <w:pPr>
        <w:pStyle w:val="3"/>
        <w:spacing w:line="560" w:lineRule="exact"/>
        <w:ind w:firstLine="636" w:firstLineChars="200"/>
        <w:rPr>
          <w:rFonts w:hint="eastAsia" w:ascii="黑体" w:eastAsia="黑体"/>
          <w:spacing w:val="-1"/>
        </w:rPr>
      </w:pPr>
      <w:bookmarkStart w:id="3" w:name="三、报价供应商资格"/>
      <w:bookmarkEnd w:id="3"/>
      <w:r>
        <w:rPr>
          <w:rFonts w:hint="eastAsia" w:ascii="黑体" w:eastAsia="黑体"/>
          <w:spacing w:val="-1"/>
        </w:rPr>
        <w:t>三、报价供应商资格</w:t>
      </w:r>
    </w:p>
    <w:p w14:paraId="53C58C5F">
      <w:pPr>
        <w:tabs>
          <w:tab w:val="left" w:pos="1603"/>
        </w:tabs>
        <w:spacing w:line="560" w:lineRule="exact"/>
        <w:ind w:firstLine="608" w:firstLineChars="200"/>
        <w:jc w:val="both"/>
        <w:rPr>
          <w:rFonts w:hint="eastAsia"/>
          <w:sz w:val="32"/>
        </w:rPr>
      </w:pPr>
      <w:bookmarkStart w:id="4" w:name="1.报价供应商须符合《中华人民共和国政府采购法》第二十二条规定条件且无行贿犯罪记"/>
      <w:bookmarkEnd w:id="4"/>
      <w:r>
        <w:rPr>
          <w:rFonts w:hint="eastAsia"/>
          <w:w w:val="95"/>
          <w:sz w:val="32"/>
        </w:rPr>
        <w:t>1</w:t>
      </w:r>
      <w:r>
        <w:rPr>
          <w:w w:val="95"/>
          <w:sz w:val="32"/>
        </w:rPr>
        <w:t>.报价供应商须符合《中华人民共和国政府采购法》第二十二条规定条件且无行贿犯罪记录（须提供相关证明文件</w:t>
      </w:r>
      <w:r>
        <w:rPr>
          <w:sz w:val="32"/>
        </w:rPr>
        <w:t>或书面声明）；</w:t>
      </w:r>
    </w:p>
    <w:p w14:paraId="1BA27696">
      <w:pPr>
        <w:tabs>
          <w:tab w:val="left" w:pos="1603"/>
        </w:tabs>
        <w:spacing w:line="560" w:lineRule="exact"/>
        <w:ind w:firstLine="608" w:firstLineChars="200"/>
        <w:jc w:val="both"/>
        <w:rPr>
          <w:rFonts w:hint="eastAsia"/>
          <w:sz w:val="32"/>
        </w:rPr>
      </w:pPr>
      <w:r>
        <w:rPr>
          <w:rFonts w:hint="eastAsia"/>
          <w:w w:val="95"/>
          <w:sz w:val="32"/>
        </w:rPr>
        <w:t>2</w:t>
      </w:r>
      <w:r>
        <w:rPr>
          <w:w w:val="95"/>
          <w:sz w:val="32"/>
        </w:rPr>
        <w:t>.本项目不接受联合体报价和自然人报价，不得分包、</w:t>
      </w:r>
      <w:r>
        <w:rPr>
          <w:sz w:val="32"/>
        </w:rPr>
        <w:t>转包。</w:t>
      </w:r>
    </w:p>
    <w:p w14:paraId="770887FC">
      <w:pPr>
        <w:pStyle w:val="3"/>
        <w:spacing w:line="560" w:lineRule="exact"/>
        <w:ind w:firstLine="636" w:firstLineChars="200"/>
        <w:rPr>
          <w:rFonts w:hint="eastAsia" w:ascii="黑体" w:eastAsia="黑体"/>
          <w:spacing w:val="-1"/>
        </w:rPr>
      </w:pPr>
      <w:bookmarkStart w:id="5" w:name="四、报价要求"/>
      <w:bookmarkEnd w:id="5"/>
      <w:r>
        <w:rPr>
          <w:rFonts w:hint="eastAsia" w:ascii="黑体" w:eastAsia="黑体"/>
          <w:spacing w:val="-1"/>
        </w:rPr>
        <w:t>四、报价要求</w:t>
      </w:r>
    </w:p>
    <w:p w14:paraId="5E26FC2B">
      <w:pPr>
        <w:pStyle w:val="3"/>
        <w:spacing w:line="560" w:lineRule="exact"/>
        <w:ind w:firstLine="608" w:firstLineChars="200"/>
        <w:jc w:val="both"/>
        <w:rPr>
          <w:rFonts w:hint="eastAsia"/>
          <w:w w:val="95"/>
        </w:rPr>
      </w:pPr>
      <w:r>
        <w:rPr>
          <w:w w:val="95"/>
          <w:szCs w:val="22"/>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w:t>
      </w:r>
      <w:r>
        <w:rPr>
          <w:w w:val="95"/>
        </w:rPr>
        <w:t>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C39A1FB">
      <w:pPr>
        <w:pStyle w:val="3"/>
        <w:spacing w:line="560" w:lineRule="exact"/>
        <w:ind w:firstLine="608" w:firstLineChars="200"/>
        <w:jc w:val="both"/>
        <w:rPr>
          <w:rFonts w:hint="eastAsia"/>
          <w:w w:val="95"/>
        </w:rPr>
      </w:pPr>
      <w:r>
        <w:rPr>
          <w:w w:val="95"/>
        </w:rPr>
        <w:t>提醒：报价为采购清单总价。报价文件中只能提供唯一明确报价。</w:t>
      </w:r>
    </w:p>
    <w:p w14:paraId="20827C12">
      <w:pPr>
        <w:pStyle w:val="3"/>
        <w:spacing w:line="560" w:lineRule="exact"/>
        <w:ind w:firstLine="636" w:firstLineChars="200"/>
        <w:rPr>
          <w:rFonts w:hint="eastAsia" w:ascii="黑体" w:eastAsia="黑体"/>
          <w:spacing w:val="-1"/>
        </w:rPr>
      </w:pPr>
      <w:bookmarkStart w:id="6" w:name="五、报价文件要求"/>
      <w:bookmarkEnd w:id="6"/>
      <w:r>
        <w:rPr>
          <w:rFonts w:hint="eastAsia" w:ascii="黑体" w:eastAsia="黑体"/>
          <w:spacing w:val="-1"/>
        </w:rPr>
        <w:t>五、报价文件要求</w:t>
      </w:r>
    </w:p>
    <w:p w14:paraId="66482C88">
      <w:pPr>
        <w:spacing w:line="560" w:lineRule="exact"/>
        <w:ind w:firstLine="640" w:firstLineChars="200"/>
        <w:jc w:val="both"/>
        <w:rPr>
          <w:rFonts w:hint="eastAsia"/>
          <w:sz w:val="32"/>
        </w:rPr>
      </w:pPr>
      <w:r>
        <w:rPr>
          <w:sz w:val="32"/>
        </w:rPr>
        <w:t>报价人应按照下列内容及顺序编写、装订报价文件。</w:t>
      </w:r>
      <w:r>
        <w:rPr>
          <w:b/>
          <w:sz w:val="32"/>
        </w:rPr>
        <w:t>报价文件中所有资格性、符合性证明材料均应当按照要求提供</w:t>
      </w:r>
      <w:r>
        <w:rPr>
          <w:b/>
          <w:w w:val="95"/>
          <w:sz w:val="32"/>
        </w:rPr>
        <w:t>完整、全面、清晰可辨的证明材料，如为“复印件、扫描件、</w:t>
      </w:r>
      <w:r>
        <w:rPr>
          <w:b/>
          <w:sz w:val="32"/>
        </w:rPr>
        <w:t>网页打印件”均应当加盖供应商单位公章方为有效</w:t>
      </w:r>
      <w:r>
        <w:rPr>
          <w:sz w:val="32"/>
        </w:rPr>
        <w:t>。</w:t>
      </w:r>
    </w:p>
    <w:p w14:paraId="2963C4D5">
      <w:pPr>
        <w:pStyle w:val="3"/>
        <w:spacing w:line="560" w:lineRule="exact"/>
        <w:ind w:firstLine="608" w:firstLineChars="200"/>
        <w:jc w:val="both"/>
        <w:rPr>
          <w:rFonts w:hint="eastAsia"/>
          <w:w w:val="95"/>
          <w:szCs w:val="22"/>
        </w:rPr>
      </w:pPr>
      <w:r>
        <w:rPr>
          <w:rFonts w:hint="eastAsia"/>
          <w:w w:val="95"/>
          <w:szCs w:val="22"/>
        </w:rPr>
        <w:t>（一）报价文件的构成、顺序及要求</w:t>
      </w:r>
    </w:p>
    <w:p w14:paraId="2A9699FD">
      <w:pPr>
        <w:tabs>
          <w:tab w:val="left" w:pos="1603"/>
        </w:tabs>
        <w:spacing w:line="560" w:lineRule="exact"/>
        <w:ind w:firstLine="608" w:firstLineChars="200"/>
        <w:jc w:val="both"/>
        <w:rPr>
          <w:rFonts w:hint="eastAsia"/>
          <w:w w:val="95"/>
          <w:sz w:val="32"/>
        </w:rPr>
      </w:pPr>
      <w:r>
        <w:rPr>
          <w:rFonts w:hint="eastAsia"/>
          <w:w w:val="95"/>
          <w:sz w:val="32"/>
        </w:rPr>
        <w:t>1</w:t>
      </w:r>
      <w:r>
        <w:rPr>
          <w:w w:val="95"/>
          <w:sz w:val="32"/>
        </w:rPr>
        <w:t>.文件封面；</w:t>
      </w:r>
    </w:p>
    <w:p w14:paraId="5625E355">
      <w:pPr>
        <w:tabs>
          <w:tab w:val="left" w:pos="1603"/>
        </w:tabs>
        <w:spacing w:line="560" w:lineRule="exact"/>
        <w:ind w:firstLine="608" w:firstLineChars="200"/>
        <w:jc w:val="both"/>
        <w:rPr>
          <w:rFonts w:hint="eastAsia"/>
          <w:w w:val="95"/>
          <w:sz w:val="32"/>
        </w:rPr>
      </w:pPr>
      <w:r>
        <w:rPr>
          <w:rFonts w:hint="eastAsia"/>
          <w:w w:val="95"/>
          <w:sz w:val="32"/>
        </w:rPr>
        <w:t>2</w:t>
      </w:r>
      <w:r>
        <w:rPr>
          <w:w w:val="95"/>
          <w:sz w:val="32"/>
        </w:rPr>
        <w:t>.目录；</w:t>
      </w:r>
    </w:p>
    <w:p w14:paraId="4D7B5DDB">
      <w:pPr>
        <w:tabs>
          <w:tab w:val="left" w:pos="1603"/>
        </w:tabs>
        <w:spacing w:line="560" w:lineRule="exact"/>
        <w:ind w:firstLine="643" w:firstLineChars="200"/>
        <w:jc w:val="both"/>
        <w:rPr>
          <w:rFonts w:hint="eastAsia"/>
          <w:w w:val="95"/>
          <w:sz w:val="32"/>
        </w:rPr>
      </w:pPr>
      <w:r>
        <w:rPr>
          <w:rFonts w:hint="eastAsia"/>
          <w:b/>
          <w:sz w:val="32"/>
        </w:rPr>
        <w:t>3</w:t>
      </w:r>
      <w:r>
        <w:rPr>
          <w:b/>
          <w:sz w:val="32"/>
        </w:rPr>
        <w:t>.资格性审查材料，包括但不限于：</w:t>
      </w:r>
    </w:p>
    <w:p w14:paraId="106E74CA">
      <w:pPr>
        <w:tabs>
          <w:tab w:val="left" w:pos="2100"/>
        </w:tabs>
        <w:spacing w:line="560" w:lineRule="exact"/>
        <w:ind w:firstLine="608" w:firstLineChars="200"/>
        <w:jc w:val="both"/>
        <w:rPr>
          <w:rFonts w:hint="eastAsia"/>
          <w:sz w:val="32"/>
        </w:rPr>
      </w:pPr>
      <w:r>
        <w:rPr>
          <w:rFonts w:hint="eastAsia"/>
          <w:w w:val="95"/>
          <w:sz w:val="32"/>
        </w:rPr>
        <w:t>（1）</w:t>
      </w:r>
      <w:r>
        <w:rPr>
          <w:w w:val="95"/>
          <w:sz w:val="32"/>
        </w:rPr>
        <w:t>营业执照（或事业法人登记证等相关证明）副本</w:t>
      </w:r>
      <w:r>
        <w:rPr>
          <w:spacing w:val="1"/>
          <w:w w:val="95"/>
          <w:sz w:val="32"/>
        </w:rPr>
        <w:t xml:space="preserve"> </w:t>
      </w:r>
      <w:r>
        <w:rPr>
          <w:sz w:val="32"/>
        </w:rPr>
        <w:t>复印件；</w:t>
      </w:r>
    </w:p>
    <w:p w14:paraId="4298FDB7">
      <w:pPr>
        <w:tabs>
          <w:tab w:val="left" w:pos="2081"/>
        </w:tabs>
        <w:spacing w:line="560" w:lineRule="exact"/>
        <w:ind w:firstLine="608" w:firstLineChars="200"/>
        <w:jc w:val="both"/>
        <w:rPr>
          <w:rFonts w:hint="eastAsia"/>
          <w:spacing w:val="1"/>
          <w:w w:val="95"/>
          <w:sz w:val="32"/>
        </w:rPr>
      </w:pPr>
      <w:r>
        <w:rPr>
          <w:rFonts w:hint="eastAsia"/>
          <w:w w:val="95"/>
          <w:sz w:val="32"/>
        </w:rPr>
        <w:t>（2）</w:t>
      </w:r>
      <w:r>
        <w:rPr>
          <w:w w:val="95"/>
          <w:sz w:val="32"/>
        </w:rPr>
        <w:t>相关资质证书或许可证书等复印件；</w:t>
      </w:r>
    </w:p>
    <w:p w14:paraId="1E6366C0">
      <w:pPr>
        <w:tabs>
          <w:tab w:val="left" w:pos="2081"/>
        </w:tabs>
        <w:spacing w:line="560" w:lineRule="exact"/>
        <w:ind w:firstLine="643" w:firstLineChars="200"/>
        <w:jc w:val="both"/>
        <w:rPr>
          <w:rFonts w:hint="eastAsia"/>
          <w:b/>
          <w:sz w:val="32"/>
        </w:rPr>
      </w:pPr>
      <w:r>
        <w:rPr>
          <w:b/>
          <w:sz w:val="32"/>
        </w:rPr>
        <w:t>4.符合性审查材料，包括但不限于：</w:t>
      </w:r>
    </w:p>
    <w:p w14:paraId="41AB9C26">
      <w:pPr>
        <w:tabs>
          <w:tab w:val="left" w:pos="2081"/>
        </w:tabs>
        <w:spacing w:line="560" w:lineRule="exact"/>
        <w:ind w:firstLine="640" w:firstLineChars="200"/>
        <w:jc w:val="both"/>
        <w:rPr>
          <w:rFonts w:hint="eastAsia"/>
          <w:sz w:val="32"/>
        </w:rPr>
      </w:pPr>
      <w:r>
        <w:rPr>
          <w:rFonts w:hint="eastAsia"/>
          <w:sz w:val="32"/>
        </w:rPr>
        <w:t>（1）</w:t>
      </w:r>
      <w:r>
        <w:rPr>
          <w:sz w:val="32"/>
        </w:rPr>
        <w:t>提供法人或负责人资格证明、授权委托书；</w:t>
      </w:r>
    </w:p>
    <w:p w14:paraId="386A21C8">
      <w:pPr>
        <w:tabs>
          <w:tab w:val="left" w:pos="2081"/>
        </w:tabs>
        <w:spacing w:line="560" w:lineRule="exact"/>
        <w:ind w:firstLine="608" w:firstLineChars="200"/>
        <w:jc w:val="both"/>
        <w:rPr>
          <w:rFonts w:hint="eastAsia"/>
          <w:sz w:val="32"/>
        </w:rPr>
      </w:pPr>
      <w:r>
        <w:rPr>
          <w:rFonts w:hint="eastAsia"/>
          <w:w w:val="95"/>
          <w:sz w:val="32"/>
        </w:rPr>
        <w:t>（2）</w:t>
      </w:r>
      <w:r>
        <w:rPr>
          <w:w w:val="95"/>
          <w:sz w:val="32"/>
        </w:rPr>
        <w:t>报价一览表；</w:t>
      </w:r>
    </w:p>
    <w:p w14:paraId="3BFD5993">
      <w:pPr>
        <w:tabs>
          <w:tab w:val="left" w:pos="2081"/>
        </w:tabs>
        <w:spacing w:line="560" w:lineRule="exact"/>
        <w:ind w:firstLine="608" w:firstLineChars="200"/>
        <w:jc w:val="both"/>
        <w:rPr>
          <w:rFonts w:hint="eastAsia"/>
          <w:sz w:val="32"/>
        </w:rPr>
      </w:pPr>
      <w:r>
        <w:rPr>
          <w:rFonts w:hint="eastAsia"/>
          <w:w w:val="95"/>
          <w:sz w:val="32"/>
        </w:rPr>
        <w:t>（3）</w:t>
      </w:r>
      <w:r>
        <w:rPr>
          <w:w w:val="95"/>
          <w:sz w:val="32"/>
        </w:rPr>
        <w:t>报价明细表；</w:t>
      </w:r>
    </w:p>
    <w:p w14:paraId="39E6B26A">
      <w:pPr>
        <w:tabs>
          <w:tab w:val="left" w:pos="2081"/>
        </w:tabs>
        <w:spacing w:line="560" w:lineRule="exact"/>
        <w:ind w:firstLine="640" w:firstLineChars="200"/>
        <w:jc w:val="both"/>
        <w:rPr>
          <w:rFonts w:hint="eastAsia"/>
          <w:sz w:val="32"/>
        </w:rPr>
      </w:pPr>
      <w:r>
        <w:rPr>
          <w:rFonts w:hint="eastAsia"/>
          <w:sz w:val="32"/>
        </w:rPr>
        <w:t>（4）</w:t>
      </w:r>
      <w:r>
        <w:rPr>
          <w:sz w:val="32"/>
        </w:rPr>
        <w:t>采购标的要求响应表；</w:t>
      </w:r>
    </w:p>
    <w:p w14:paraId="694CF5A0">
      <w:pPr>
        <w:tabs>
          <w:tab w:val="left" w:pos="2081"/>
        </w:tabs>
        <w:spacing w:line="560" w:lineRule="exact"/>
        <w:ind w:firstLine="640" w:firstLineChars="200"/>
        <w:jc w:val="both"/>
        <w:rPr>
          <w:rFonts w:hint="eastAsia"/>
          <w:sz w:val="32"/>
        </w:rPr>
      </w:pPr>
      <w:r>
        <w:rPr>
          <w:rFonts w:hint="eastAsia"/>
          <w:sz w:val="32"/>
        </w:rPr>
        <w:t>（5）</w:t>
      </w:r>
      <w:r>
        <w:rPr>
          <w:sz w:val="32"/>
        </w:rPr>
        <w:t>资格声明函；</w:t>
      </w:r>
    </w:p>
    <w:p w14:paraId="75CD32B6">
      <w:pPr>
        <w:tabs>
          <w:tab w:val="left" w:pos="2081"/>
        </w:tabs>
        <w:spacing w:line="560" w:lineRule="exact"/>
        <w:ind w:firstLine="636" w:firstLineChars="200"/>
        <w:jc w:val="both"/>
        <w:rPr>
          <w:rFonts w:hint="eastAsia"/>
          <w:sz w:val="32"/>
        </w:rPr>
      </w:pPr>
      <w:r>
        <w:rPr>
          <w:rFonts w:hint="eastAsia"/>
          <w:spacing w:val="-1"/>
          <w:sz w:val="32"/>
        </w:rPr>
        <w:t>（6）</w:t>
      </w:r>
      <w:r>
        <w:rPr>
          <w:spacing w:val="-1"/>
          <w:sz w:val="32"/>
        </w:rPr>
        <w:t>售后服务承诺</w:t>
      </w:r>
      <w:r>
        <w:rPr>
          <w:rFonts w:hint="eastAsia"/>
          <w:spacing w:val="-1"/>
          <w:sz w:val="32"/>
        </w:rPr>
        <w:t>.</w:t>
      </w:r>
      <w:r>
        <w:rPr>
          <w:spacing w:val="-157"/>
          <w:sz w:val="32"/>
        </w:rPr>
        <w:t xml:space="preserve"> </w:t>
      </w:r>
    </w:p>
    <w:p w14:paraId="5D1E876C">
      <w:pPr>
        <w:tabs>
          <w:tab w:val="left" w:pos="2081"/>
        </w:tabs>
        <w:spacing w:line="560" w:lineRule="exact"/>
        <w:ind w:firstLine="640" w:firstLineChars="200"/>
        <w:jc w:val="both"/>
        <w:rPr>
          <w:rFonts w:hint="eastAsia"/>
          <w:sz w:val="32"/>
        </w:rPr>
      </w:pPr>
      <w:r>
        <w:rPr>
          <w:sz w:val="32"/>
        </w:rPr>
        <w:t>5.证明材料等。</w:t>
      </w:r>
    </w:p>
    <w:p w14:paraId="64D3CB1C">
      <w:pPr>
        <w:pStyle w:val="3"/>
        <w:spacing w:line="560" w:lineRule="exact"/>
        <w:ind w:firstLine="608" w:firstLineChars="200"/>
        <w:jc w:val="both"/>
        <w:rPr>
          <w:rFonts w:hint="eastAsia"/>
          <w:w w:val="95"/>
          <w:szCs w:val="22"/>
        </w:rPr>
      </w:pPr>
      <w:r>
        <w:rPr>
          <w:rFonts w:hint="eastAsia"/>
          <w:w w:val="95"/>
          <w:szCs w:val="22"/>
        </w:rPr>
        <w:t>（二）报价文件的份数、签署和封装</w:t>
      </w:r>
    </w:p>
    <w:p w14:paraId="119142B3">
      <w:pPr>
        <w:pStyle w:val="15"/>
        <w:tabs>
          <w:tab w:val="left" w:pos="1603"/>
        </w:tabs>
        <w:spacing w:before="0" w:line="560" w:lineRule="exact"/>
        <w:ind w:left="0" w:firstLine="576" w:firstLineChars="200"/>
        <w:jc w:val="both"/>
        <w:rPr>
          <w:rFonts w:hint="eastAsia"/>
          <w:spacing w:val="-8"/>
          <w:w w:val="95"/>
          <w:sz w:val="32"/>
        </w:rPr>
      </w:pPr>
      <w:r>
        <w:rPr>
          <w:rFonts w:hint="eastAsia"/>
          <w:spacing w:val="-8"/>
          <w:w w:val="95"/>
          <w:sz w:val="32"/>
        </w:rPr>
        <w:t>1</w:t>
      </w:r>
      <w:r>
        <w:rPr>
          <w:spacing w:val="-8"/>
          <w:w w:val="95"/>
          <w:sz w:val="3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5188F2C5">
      <w:pPr>
        <w:tabs>
          <w:tab w:val="left" w:pos="1603"/>
        </w:tabs>
        <w:spacing w:line="560" w:lineRule="exact"/>
        <w:ind w:firstLine="608" w:firstLineChars="200"/>
        <w:jc w:val="both"/>
        <w:rPr>
          <w:rFonts w:hint="eastAsia"/>
          <w:sz w:val="32"/>
        </w:rPr>
      </w:pPr>
      <w:r>
        <w:rPr>
          <w:rFonts w:hint="eastAsia"/>
          <w:w w:val="95"/>
          <w:sz w:val="32"/>
        </w:rPr>
        <w:t>2</w:t>
      </w:r>
      <w:r>
        <w:rPr>
          <w:w w:val="95"/>
          <w:sz w:val="32"/>
        </w:rPr>
        <w:t>.报价文件一经送达，无论报价人是否推荐成交，其报</w:t>
      </w:r>
      <w:r>
        <w:rPr>
          <w:sz w:val="32"/>
        </w:rPr>
        <w:t>价文件不予退还。</w:t>
      </w:r>
    </w:p>
    <w:p w14:paraId="0F4D7DDC">
      <w:pPr>
        <w:pStyle w:val="3"/>
        <w:spacing w:line="560" w:lineRule="exact"/>
        <w:ind w:firstLine="608" w:firstLineChars="200"/>
        <w:jc w:val="both"/>
        <w:rPr>
          <w:rFonts w:hint="eastAsia"/>
          <w:w w:val="95"/>
          <w:szCs w:val="22"/>
        </w:rPr>
      </w:pPr>
      <w:r>
        <w:rPr>
          <w:rFonts w:hint="eastAsia"/>
          <w:w w:val="95"/>
          <w:szCs w:val="22"/>
        </w:rPr>
        <w:t>（三）终止比选的情形</w:t>
      </w:r>
    </w:p>
    <w:p w14:paraId="3D1D4497">
      <w:pPr>
        <w:tabs>
          <w:tab w:val="left" w:pos="1612"/>
        </w:tabs>
        <w:spacing w:line="560" w:lineRule="exact"/>
        <w:ind w:firstLine="660" w:firstLineChars="200"/>
        <w:jc w:val="both"/>
        <w:rPr>
          <w:rFonts w:hint="eastAsia"/>
          <w:sz w:val="32"/>
        </w:rPr>
      </w:pPr>
      <w:r>
        <w:rPr>
          <w:rFonts w:hint="eastAsia"/>
          <w:spacing w:val="13"/>
          <w:w w:val="95"/>
          <w:sz w:val="32"/>
        </w:rPr>
        <w:t>1</w:t>
      </w:r>
      <w:r>
        <w:rPr>
          <w:spacing w:val="13"/>
          <w:w w:val="95"/>
          <w:sz w:val="32"/>
        </w:rPr>
        <w:t>.符合专业条件的供应商或者对询价文件作实质性响</w:t>
      </w:r>
      <w:r>
        <w:rPr>
          <w:spacing w:val="1"/>
          <w:w w:val="95"/>
          <w:sz w:val="32"/>
        </w:rPr>
        <w:t xml:space="preserve"> </w:t>
      </w:r>
      <w:r>
        <w:rPr>
          <w:sz w:val="32"/>
        </w:rPr>
        <w:t>应的供应商不足三家的；</w:t>
      </w:r>
    </w:p>
    <w:p w14:paraId="0A54CE57">
      <w:pPr>
        <w:tabs>
          <w:tab w:val="left" w:pos="1603"/>
        </w:tabs>
        <w:spacing w:line="560" w:lineRule="exact"/>
        <w:ind w:firstLine="640" w:firstLineChars="200"/>
        <w:jc w:val="both"/>
        <w:rPr>
          <w:rFonts w:hint="eastAsia"/>
          <w:sz w:val="32"/>
        </w:rPr>
      </w:pPr>
      <w:r>
        <w:rPr>
          <w:rFonts w:hint="eastAsia"/>
          <w:sz w:val="32"/>
        </w:rPr>
        <w:t>2</w:t>
      </w:r>
      <w:r>
        <w:rPr>
          <w:sz w:val="32"/>
        </w:rPr>
        <w:t>.出现影响采购公正的违法、违规行为的；</w:t>
      </w:r>
    </w:p>
    <w:p w14:paraId="3D3E7E36">
      <w:pPr>
        <w:tabs>
          <w:tab w:val="left" w:pos="1603"/>
        </w:tabs>
        <w:spacing w:line="560" w:lineRule="exact"/>
        <w:ind w:firstLine="640" w:firstLineChars="200"/>
        <w:jc w:val="both"/>
        <w:rPr>
          <w:rFonts w:hint="eastAsia"/>
          <w:sz w:val="32"/>
        </w:rPr>
      </w:pPr>
      <w:r>
        <w:rPr>
          <w:rFonts w:hint="eastAsia"/>
          <w:sz w:val="32"/>
        </w:rPr>
        <w:t>3</w:t>
      </w:r>
      <w:r>
        <w:rPr>
          <w:sz w:val="32"/>
        </w:rPr>
        <w:t>.报价供应商的报价均超过了采购预算；</w:t>
      </w:r>
    </w:p>
    <w:p w14:paraId="4FDDFB8E">
      <w:pPr>
        <w:tabs>
          <w:tab w:val="left" w:pos="1603"/>
        </w:tabs>
        <w:spacing w:line="560" w:lineRule="exact"/>
        <w:ind w:firstLine="640" w:firstLineChars="200"/>
        <w:jc w:val="both"/>
        <w:rPr>
          <w:rFonts w:hint="eastAsia"/>
          <w:sz w:val="32"/>
        </w:rPr>
      </w:pPr>
      <w:r>
        <w:rPr>
          <w:rFonts w:hint="eastAsia"/>
          <w:sz w:val="32"/>
        </w:rPr>
        <w:t>4</w:t>
      </w:r>
      <w:r>
        <w:rPr>
          <w:sz w:val="32"/>
        </w:rPr>
        <w:t>.因重大变故，采购任务取消的。</w:t>
      </w:r>
    </w:p>
    <w:p w14:paraId="000E5808">
      <w:pPr>
        <w:pStyle w:val="3"/>
        <w:spacing w:line="560" w:lineRule="exact"/>
        <w:ind w:firstLine="608" w:firstLineChars="200"/>
        <w:jc w:val="both"/>
        <w:rPr>
          <w:rFonts w:hint="eastAsia"/>
          <w:w w:val="95"/>
          <w:szCs w:val="22"/>
        </w:rPr>
      </w:pPr>
      <w:r>
        <w:rPr>
          <w:rFonts w:hint="eastAsia"/>
          <w:w w:val="95"/>
          <w:szCs w:val="22"/>
        </w:rPr>
        <w:t>（四）报价无效情况</w:t>
      </w:r>
    </w:p>
    <w:p w14:paraId="2DEC5339">
      <w:pPr>
        <w:tabs>
          <w:tab w:val="left" w:pos="1603"/>
        </w:tabs>
        <w:spacing w:line="560" w:lineRule="exact"/>
        <w:ind w:firstLine="608" w:firstLineChars="200"/>
        <w:rPr>
          <w:rFonts w:hint="eastAsia"/>
          <w:sz w:val="32"/>
        </w:rPr>
      </w:pPr>
      <w:r>
        <w:rPr>
          <w:rFonts w:hint="eastAsia"/>
          <w:w w:val="95"/>
          <w:sz w:val="32"/>
        </w:rPr>
        <w:t>1</w:t>
      </w:r>
      <w:r>
        <w:rPr>
          <w:w w:val="95"/>
          <w:sz w:val="32"/>
        </w:rPr>
        <w:t>.未按照询价文件规定要求装订、密封、签字、加盖报</w:t>
      </w:r>
      <w:r>
        <w:rPr>
          <w:spacing w:val="1"/>
          <w:w w:val="95"/>
          <w:sz w:val="32"/>
        </w:rPr>
        <w:t xml:space="preserve"> </w:t>
      </w:r>
      <w:r>
        <w:rPr>
          <w:sz w:val="32"/>
        </w:rPr>
        <w:t>价供应商公章的；</w:t>
      </w:r>
    </w:p>
    <w:p w14:paraId="31A431CE">
      <w:pPr>
        <w:tabs>
          <w:tab w:val="left" w:pos="1612"/>
        </w:tabs>
        <w:spacing w:line="560" w:lineRule="exact"/>
        <w:ind w:firstLine="660" w:firstLineChars="200"/>
        <w:rPr>
          <w:rFonts w:hint="eastAsia"/>
          <w:sz w:val="32"/>
        </w:rPr>
      </w:pPr>
      <w:r>
        <w:rPr>
          <w:rFonts w:hint="eastAsia"/>
          <w:spacing w:val="13"/>
          <w:w w:val="95"/>
          <w:sz w:val="32"/>
        </w:rPr>
        <w:t>2</w:t>
      </w:r>
      <w:r>
        <w:rPr>
          <w:spacing w:val="13"/>
          <w:w w:val="95"/>
          <w:sz w:val="32"/>
        </w:rPr>
        <w:t>.不具备询价文件中规定资格要求或提供资格证明文</w:t>
      </w:r>
      <w:r>
        <w:rPr>
          <w:spacing w:val="1"/>
          <w:w w:val="95"/>
          <w:sz w:val="32"/>
        </w:rPr>
        <w:t xml:space="preserve"> </w:t>
      </w:r>
      <w:r>
        <w:rPr>
          <w:sz w:val="32"/>
        </w:rPr>
        <w:t>件不全的；</w:t>
      </w:r>
    </w:p>
    <w:p w14:paraId="6D151D95">
      <w:pPr>
        <w:tabs>
          <w:tab w:val="left" w:pos="1603"/>
        </w:tabs>
        <w:spacing w:line="560" w:lineRule="exact"/>
        <w:ind w:firstLine="640" w:firstLineChars="200"/>
        <w:rPr>
          <w:rFonts w:hint="eastAsia"/>
          <w:sz w:val="32"/>
        </w:rPr>
      </w:pPr>
      <w:r>
        <w:rPr>
          <w:rFonts w:hint="eastAsia"/>
          <w:sz w:val="32"/>
        </w:rPr>
        <w:t>3</w:t>
      </w:r>
      <w:r>
        <w:rPr>
          <w:sz w:val="32"/>
        </w:rPr>
        <w:t>.报价超过最高限价的；</w:t>
      </w:r>
    </w:p>
    <w:p w14:paraId="31C8DA84">
      <w:pPr>
        <w:tabs>
          <w:tab w:val="left" w:pos="1603"/>
        </w:tabs>
        <w:spacing w:line="560" w:lineRule="exact"/>
        <w:ind w:firstLine="640" w:firstLineChars="200"/>
        <w:rPr>
          <w:rFonts w:hint="eastAsia"/>
          <w:sz w:val="32"/>
        </w:rPr>
      </w:pPr>
      <w:r>
        <w:rPr>
          <w:rFonts w:hint="eastAsia"/>
          <w:sz w:val="32"/>
        </w:rPr>
        <w:t>4</w:t>
      </w:r>
      <w:r>
        <w:rPr>
          <w:sz w:val="32"/>
        </w:rPr>
        <w:t>.提交的是可选择性报价的；</w:t>
      </w:r>
    </w:p>
    <w:p w14:paraId="499C5663">
      <w:pPr>
        <w:tabs>
          <w:tab w:val="left" w:pos="1603"/>
        </w:tabs>
        <w:spacing w:line="560" w:lineRule="exact"/>
        <w:ind w:firstLine="640" w:firstLineChars="200"/>
        <w:rPr>
          <w:rFonts w:hint="eastAsia"/>
          <w:sz w:val="32"/>
        </w:rPr>
      </w:pPr>
      <w:r>
        <w:rPr>
          <w:rFonts w:hint="eastAsia"/>
          <w:sz w:val="32"/>
        </w:rPr>
        <w:t>5</w:t>
      </w:r>
      <w:r>
        <w:rPr>
          <w:sz w:val="32"/>
        </w:rPr>
        <w:t>.报价内容与询价内容及技术要求有不满足的；</w:t>
      </w:r>
    </w:p>
    <w:p w14:paraId="217CD9FE">
      <w:pPr>
        <w:tabs>
          <w:tab w:val="left" w:pos="1603"/>
        </w:tabs>
        <w:spacing w:line="560" w:lineRule="exact"/>
        <w:ind w:firstLine="640" w:firstLineChars="200"/>
        <w:rPr>
          <w:rFonts w:hint="eastAsia"/>
          <w:sz w:val="32"/>
        </w:rPr>
      </w:pPr>
      <w:r>
        <w:rPr>
          <w:rFonts w:hint="eastAsia"/>
          <w:sz w:val="32"/>
        </w:rPr>
        <w:t>6</w:t>
      </w:r>
      <w:r>
        <w:rPr>
          <w:sz w:val="32"/>
        </w:rPr>
        <w:t>.报价有严重缺漏项目的；</w:t>
      </w:r>
    </w:p>
    <w:p w14:paraId="1864398C">
      <w:pPr>
        <w:tabs>
          <w:tab w:val="left" w:pos="1603"/>
        </w:tabs>
        <w:spacing w:line="560" w:lineRule="exact"/>
        <w:ind w:firstLine="608" w:firstLineChars="200"/>
        <w:rPr>
          <w:rFonts w:hint="eastAsia"/>
          <w:sz w:val="32"/>
        </w:rPr>
      </w:pPr>
      <w:r>
        <w:rPr>
          <w:rFonts w:hint="eastAsia"/>
          <w:w w:val="95"/>
          <w:sz w:val="32"/>
        </w:rPr>
        <w:t>7</w:t>
      </w:r>
      <w:r>
        <w:rPr>
          <w:w w:val="95"/>
          <w:sz w:val="32"/>
        </w:rPr>
        <w:t>.不符合法律、法规和询价文件中规定的其他实质性要</w:t>
      </w:r>
      <w:r>
        <w:rPr>
          <w:spacing w:val="1"/>
          <w:w w:val="95"/>
          <w:sz w:val="32"/>
        </w:rPr>
        <w:t xml:space="preserve"> </w:t>
      </w:r>
      <w:r>
        <w:rPr>
          <w:sz w:val="32"/>
        </w:rPr>
        <w:t>求的；</w:t>
      </w:r>
    </w:p>
    <w:p w14:paraId="7A580FA5">
      <w:pPr>
        <w:tabs>
          <w:tab w:val="left" w:pos="1603"/>
        </w:tabs>
        <w:spacing w:line="560" w:lineRule="exact"/>
        <w:ind w:firstLine="640" w:firstLineChars="200"/>
        <w:rPr>
          <w:rFonts w:hint="eastAsia"/>
          <w:sz w:val="32"/>
        </w:rPr>
      </w:pPr>
      <w:r>
        <w:rPr>
          <w:rFonts w:hint="eastAsia"/>
          <w:sz w:val="32"/>
        </w:rPr>
        <w:t>8</w:t>
      </w:r>
      <w:r>
        <w:rPr>
          <w:sz w:val="32"/>
        </w:rPr>
        <w:t>.出现影响采购公正的违法、违规行为的。</w:t>
      </w:r>
    </w:p>
    <w:p w14:paraId="3E3B0B71">
      <w:pPr>
        <w:pStyle w:val="3"/>
        <w:spacing w:line="560" w:lineRule="exact"/>
        <w:ind w:firstLine="636" w:firstLineChars="200"/>
        <w:rPr>
          <w:rFonts w:hint="eastAsia" w:ascii="黑体" w:eastAsia="黑体"/>
          <w:spacing w:val="-1"/>
        </w:rPr>
      </w:pPr>
      <w:r>
        <w:rPr>
          <w:rFonts w:hint="eastAsia" w:ascii="黑体" w:eastAsia="黑体"/>
          <w:spacing w:val="-1"/>
        </w:rPr>
        <w:t>六、评审办法</w:t>
      </w:r>
    </w:p>
    <w:p w14:paraId="1016D018">
      <w:pPr>
        <w:pStyle w:val="3"/>
        <w:tabs>
          <w:tab w:val="left" w:pos="5439"/>
        </w:tabs>
        <w:spacing w:line="560" w:lineRule="exact"/>
        <w:ind w:firstLine="640" w:firstLineChars="200"/>
        <w:rPr>
          <w:rFonts w:hint="eastAsia"/>
        </w:rPr>
      </w:pPr>
      <w:r>
        <w:t>本项目采用评审方法</w:t>
      </w:r>
      <w:r>
        <w:rPr>
          <w:w w:val="95"/>
          <w:u w:val="single"/>
        </w:rPr>
        <w:t>最低评标价法</w:t>
      </w:r>
      <w:r>
        <w:rPr>
          <w:w w:val="95"/>
        </w:rPr>
        <w:t>。</w:t>
      </w:r>
    </w:p>
    <w:p w14:paraId="00A25E64">
      <w:pPr>
        <w:pStyle w:val="3"/>
        <w:spacing w:line="560" w:lineRule="exact"/>
        <w:ind w:firstLine="608" w:firstLineChars="200"/>
        <w:jc w:val="both"/>
        <w:rPr>
          <w:rFonts w:hint="eastAsia"/>
        </w:rPr>
      </w:pPr>
      <w:r>
        <w:rPr>
          <w:w w:val="95"/>
        </w:rPr>
        <w:t>最低评标价法。供应商响应文件满足本项目全部实质性要求且报价最低的供应商为成交候选人的比选方法。出现最</w:t>
      </w:r>
      <w:r>
        <w:t>低报价相同者则抽签决定成交人。</w:t>
      </w:r>
    </w:p>
    <w:p w14:paraId="1D0DE137">
      <w:pPr>
        <w:pStyle w:val="3"/>
        <w:spacing w:line="560" w:lineRule="exact"/>
        <w:ind w:firstLine="636" w:firstLineChars="200"/>
        <w:rPr>
          <w:rFonts w:hint="eastAsia" w:ascii="黑体" w:eastAsia="黑体"/>
          <w:spacing w:val="-1"/>
        </w:rPr>
      </w:pPr>
      <w:bookmarkStart w:id="7" w:name="七、成交供应商确定"/>
      <w:bookmarkEnd w:id="7"/>
      <w:r>
        <w:rPr>
          <w:rFonts w:hint="eastAsia" w:ascii="黑体" w:eastAsia="黑体"/>
          <w:spacing w:val="-1"/>
        </w:rPr>
        <w:t>七、成交供应商确定</w:t>
      </w:r>
    </w:p>
    <w:p w14:paraId="3F19A93A">
      <w:pPr>
        <w:pStyle w:val="3"/>
        <w:spacing w:line="560" w:lineRule="exact"/>
        <w:ind w:firstLine="608" w:firstLineChars="200"/>
        <w:jc w:val="both"/>
        <w:rPr>
          <w:rFonts w:hint="eastAsia"/>
        </w:rPr>
      </w:pPr>
      <w:r>
        <w:rPr>
          <w:w w:val="95"/>
        </w:rPr>
        <w:t>各单位应对评审小组推荐的成交供应商确认后，在发出</w:t>
      </w:r>
      <w:r>
        <w:rPr>
          <w:spacing w:val="2"/>
          <w:w w:val="95"/>
        </w:rPr>
        <w:t>比选结果公告后</w:t>
      </w:r>
      <w:r>
        <w:rPr>
          <w:w w:val="95"/>
        </w:rPr>
        <w:t>30日内与成交供应商签订采购合同。若成</w:t>
      </w:r>
      <w:r>
        <w:rPr>
          <w:spacing w:val="11"/>
          <w:w w:val="95"/>
        </w:rPr>
        <w:t>交供应商放弃成交资格或不按照学校采购制度的规定签订</w:t>
      </w:r>
      <w:r>
        <w:rPr>
          <w:w w:val="95"/>
        </w:rPr>
        <w:t>合同或被申购单位单方面解除合同的，申购单位有权依照排</w:t>
      </w:r>
      <w:r>
        <w:t>名先后顺序依次选择其他供应商作为成交供应商。</w:t>
      </w:r>
    </w:p>
    <w:p w14:paraId="6F757322">
      <w:pPr>
        <w:spacing w:line="560" w:lineRule="exact"/>
        <w:ind w:firstLine="440" w:firstLineChars="200"/>
        <w:jc w:val="both"/>
        <w:rPr>
          <w:rFonts w:hint="eastAsia"/>
        </w:rPr>
        <w:sectPr>
          <w:footerReference r:id="rId5" w:type="default"/>
          <w:footerReference r:id="rId6" w:type="even"/>
          <w:pgSz w:w="11910" w:h="16840"/>
          <w:pgMar w:top="1440" w:right="1800" w:bottom="1440" w:left="1800" w:header="0" w:footer="1146" w:gutter="0"/>
          <w:cols w:space="720" w:num="1"/>
          <w:docGrid w:linePitch="299" w:charSpace="0"/>
        </w:sectPr>
      </w:pPr>
    </w:p>
    <w:p w14:paraId="57F7823D">
      <w:pPr>
        <w:pStyle w:val="3"/>
        <w:spacing w:line="560" w:lineRule="exact"/>
        <w:jc w:val="center"/>
        <w:rPr>
          <w:rFonts w:hint="eastAsia" w:ascii="黑体" w:eastAsia="黑体"/>
          <w:spacing w:val="12"/>
        </w:rPr>
      </w:pPr>
      <w:bookmarkStart w:id="8" w:name="_bookmark1"/>
      <w:bookmarkEnd w:id="8"/>
      <w:r>
        <w:rPr>
          <w:rFonts w:hint="eastAsia" w:ascii="黑体" w:eastAsia="黑体"/>
          <w:spacing w:val="12"/>
        </w:rPr>
        <w:t>第二部分 采购需求书</w:t>
      </w:r>
    </w:p>
    <w:p w14:paraId="2D53AD34">
      <w:pPr>
        <w:pStyle w:val="3"/>
        <w:spacing w:line="560" w:lineRule="exact"/>
        <w:ind w:firstLine="636" w:firstLineChars="200"/>
        <w:rPr>
          <w:rFonts w:hint="eastAsia" w:ascii="黑体" w:eastAsia="黑体"/>
          <w:spacing w:val="-1"/>
        </w:rPr>
      </w:pPr>
      <w:r>
        <w:rPr>
          <w:rFonts w:hint="eastAsia" w:ascii="黑体" w:eastAsia="黑体"/>
          <w:spacing w:val="-1"/>
        </w:rPr>
        <w:t>一、项目概况</w:t>
      </w:r>
    </w:p>
    <w:p w14:paraId="1E94325C">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w w:val="95"/>
          <w:sz w:val="32"/>
        </w:rPr>
        <w:t>宁德职业技术学院饮用水服务</w:t>
      </w:r>
    </w:p>
    <w:p w14:paraId="058B2C5E">
      <w:pPr>
        <w:tabs>
          <w:tab w:val="left" w:pos="1603"/>
        </w:tabs>
        <w:spacing w:line="560" w:lineRule="exact"/>
        <w:ind w:firstLine="608" w:firstLineChars="200"/>
        <w:jc w:val="both"/>
        <w:rPr>
          <w:rFonts w:hint="eastAsia"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办公室</w:t>
      </w:r>
    </w:p>
    <w:p w14:paraId="4C217274">
      <w:pPr>
        <w:tabs>
          <w:tab w:val="left" w:pos="1603"/>
          <w:tab w:val="left" w:pos="3995"/>
          <w:tab w:val="left" w:pos="7508"/>
        </w:tabs>
        <w:spacing w:line="560" w:lineRule="exact"/>
        <w:ind w:firstLine="632" w:firstLineChars="200"/>
        <w:jc w:val="both"/>
        <w:rPr>
          <w:sz w:val="32"/>
        </w:rPr>
      </w:pPr>
      <w:r>
        <w:rPr>
          <w:rFonts w:hint="eastAsia"/>
          <w:w w:val="99"/>
          <w:sz w:val="32"/>
        </w:rPr>
        <w:t>3</w:t>
      </w:r>
      <w:r>
        <w:rPr>
          <w:w w:val="99"/>
          <w:sz w:val="32"/>
        </w:rPr>
        <w:t>.最</w:t>
      </w:r>
      <w:r>
        <w:rPr>
          <w:spacing w:val="2"/>
          <w:w w:val="99"/>
          <w:sz w:val="32"/>
        </w:rPr>
        <w:t>高</w:t>
      </w:r>
      <w:r>
        <w:rPr>
          <w:w w:val="99"/>
          <w:sz w:val="32"/>
        </w:rPr>
        <w:t>限价：</w:t>
      </w:r>
      <w:r>
        <w:rPr>
          <w:rFonts w:hint="eastAsia"/>
          <w:w w:val="99"/>
          <w:sz w:val="32"/>
        </w:rPr>
        <w:t>1</w:t>
      </w:r>
      <w:r>
        <w:rPr>
          <w:rFonts w:hint="eastAsia"/>
          <w:w w:val="99"/>
          <w:sz w:val="32"/>
          <w:lang w:val="en-US" w:eastAsia="zh-CN"/>
        </w:rPr>
        <w:t>1</w:t>
      </w:r>
      <w:r>
        <w:rPr>
          <w:rFonts w:hint="eastAsia"/>
          <w:w w:val="99"/>
          <w:sz w:val="32"/>
        </w:rPr>
        <w:t>元/桶（17升）</w:t>
      </w:r>
      <w:r>
        <w:rPr>
          <w:spacing w:val="2"/>
          <w:w w:val="99"/>
          <w:sz w:val="32"/>
        </w:rPr>
        <w:t>（</w:t>
      </w:r>
      <w:r>
        <w:rPr>
          <w:w w:val="99"/>
          <w:sz w:val="32"/>
        </w:rPr>
        <w:t>大写</w:t>
      </w:r>
      <w:r>
        <w:rPr>
          <w:spacing w:val="-3"/>
          <w:w w:val="99"/>
          <w:sz w:val="32"/>
        </w:rPr>
        <w:t>：</w:t>
      </w:r>
      <w:r>
        <w:rPr>
          <w:w w:val="99"/>
          <w:sz w:val="32"/>
        </w:rPr>
        <w:t>人</w:t>
      </w:r>
      <w:r>
        <w:rPr>
          <w:spacing w:val="2"/>
          <w:w w:val="99"/>
          <w:sz w:val="32"/>
        </w:rPr>
        <w:t>民</w:t>
      </w:r>
      <w:r>
        <w:rPr>
          <w:w w:val="99"/>
          <w:sz w:val="32"/>
        </w:rPr>
        <w:t>币</w:t>
      </w:r>
      <w:r>
        <w:rPr>
          <w:rFonts w:hint="eastAsia"/>
          <w:w w:val="99"/>
          <w:sz w:val="32"/>
          <w:lang w:val="en-US" w:eastAsia="zh-CN"/>
        </w:rPr>
        <w:t>壹</w:t>
      </w:r>
      <w:r>
        <w:rPr>
          <w:rFonts w:hint="eastAsia"/>
          <w:sz w:val="32"/>
          <w:lang w:val="en-US" w:eastAsia="zh-CN"/>
        </w:rPr>
        <w:t>拾</w:t>
      </w:r>
      <w:r>
        <w:rPr>
          <w:rFonts w:hint="eastAsia"/>
          <w:w w:val="99"/>
          <w:sz w:val="32"/>
          <w:lang w:val="en-US" w:eastAsia="zh-CN"/>
        </w:rPr>
        <w:t>壹</w:t>
      </w:r>
      <w:r>
        <w:rPr>
          <w:rFonts w:hint="eastAsia"/>
          <w:w w:val="99"/>
          <w:sz w:val="32"/>
          <w:lang w:eastAsia="zh-CN"/>
        </w:rPr>
        <w:t>元</w:t>
      </w:r>
      <w:r>
        <w:rPr>
          <w:spacing w:val="2"/>
          <w:w w:val="99"/>
          <w:sz w:val="32"/>
        </w:rPr>
        <w:t>整</w:t>
      </w:r>
      <w:r>
        <w:rPr>
          <w:spacing w:val="-161"/>
          <w:w w:val="99"/>
          <w:sz w:val="32"/>
        </w:rPr>
        <w:t>）</w:t>
      </w:r>
      <w:r>
        <w:rPr>
          <w:spacing w:val="-3"/>
          <w:w w:val="99"/>
          <w:sz w:val="32"/>
        </w:rPr>
        <w:t>，</w:t>
      </w:r>
      <w:r>
        <w:rPr>
          <w:spacing w:val="-15"/>
          <w:w w:val="99"/>
          <w:sz w:val="32"/>
        </w:rPr>
        <w:t>供</w:t>
      </w:r>
      <w:r>
        <w:rPr>
          <w:sz w:val="32"/>
        </w:rPr>
        <w:t>应商报价高于最高限价按无效报价处理。</w:t>
      </w:r>
    </w:p>
    <w:p w14:paraId="40D30831">
      <w:pPr>
        <w:pStyle w:val="3"/>
        <w:spacing w:line="560" w:lineRule="exact"/>
        <w:ind w:firstLine="640" w:firstLineChars="200"/>
        <w:jc w:val="both"/>
        <w:rPr>
          <w:rFonts w:hint="eastAsia" w:ascii="黑体" w:eastAsia="黑体"/>
          <w:lang w:eastAsia="zh-CN"/>
        </w:rPr>
      </w:pPr>
      <w:r>
        <w:rPr>
          <w:rFonts w:hint="eastAsia" w:ascii="黑体" w:eastAsia="黑体"/>
        </w:rPr>
        <w:t>二、采购</w:t>
      </w:r>
      <w:r>
        <w:rPr>
          <w:rFonts w:hint="eastAsia" w:ascii="黑体" w:eastAsia="黑体"/>
          <w:lang w:val="en-US" w:eastAsia="zh-CN"/>
        </w:rPr>
        <w:t>需求</w:t>
      </w:r>
    </w:p>
    <w:p w14:paraId="13C6178A">
      <w:pPr>
        <w:spacing w:line="560" w:lineRule="exact"/>
        <w:ind w:firstLine="640" w:firstLineChars="200"/>
        <w:rPr>
          <w:rFonts w:hint="eastAsia"/>
          <w:sz w:val="32"/>
          <w:lang w:val="en-US" w:eastAsia="zh-CN"/>
        </w:rPr>
      </w:pPr>
      <w:r>
        <w:rPr>
          <w:sz w:val="32"/>
        </w:rPr>
        <w:t>（一）</w:t>
      </w:r>
      <w:r>
        <w:rPr>
          <w:rFonts w:hint="eastAsia"/>
          <w:sz w:val="32"/>
          <w:lang w:val="en-US" w:eastAsia="zh-CN"/>
        </w:rPr>
        <w:t>服务内容：宁德职业技术学院</w:t>
      </w:r>
      <w:bookmarkStart w:id="10" w:name="_GoBack"/>
      <w:bookmarkEnd w:id="10"/>
      <w:r>
        <w:rPr>
          <w:rFonts w:hint="eastAsia"/>
          <w:sz w:val="32"/>
          <w:lang w:val="en-US" w:eastAsia="zh-CN"/>
        </w:rPr>
        <w:t>饮用水服务，服务期限为1+1年；</w:t>
      </w:r>
    </w:p>
    <w:p w14:paraId="2FE35927">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本次服务合同采用“1+1”模式，总年限最长可达二年。</w:t>
      </w:r>
    </w:p>
    <w:p w14:paraId="75BBCEBD">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第一年：为首个固定服务期，双方签署正式合同。</w:t>
      </w:r>
    </w:p>
    <w:p w14:paraId="79539CFD">
      <w:pPr>
        <w:autoSpaceDE/>
        <w:autoSpaceDN/>
        <w:spacing w:line="50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rPr>
        <w:t>· 第二年：第一年服务期内未因中标人原因发生事故的，经双方协商后另行签订第二年度的采购合同</w:t>
      </w:r>
      <w:r>
        <w:rPr>
          <w:rFonts w:hint="eastAsia" w:ascii="宋体" w:hAnsi="宋体" w:eastAsia="宋体" w:cs="宋体"/>
          <w:sz w:val="28"/>
          <w:szCs w:val="28"/>
          <w:lang w:eastAsia="zh-CN"/>
        </w:rPr>
        <w:t>。</w:t>
      </w:r>
    </w:p>
    <w:p w14:paraId="4C018B25">
      <w:pPr>
        <w:pStyle w:val="3"/>
        <w:numPr>
          <w:ilvl w:val="0"/>
          <w:numId w:val="2"/>
        </w:numPr>
        <w:spacing w:line="560" w:lineRule="exact"/>
        <w:ind w:firstLine="640" w:firstLineChars="200"/>
      </w:pPr>
      <w:r>
        <w:t>具体技术参数及</w:t>
      </w:r>
      <w:r>
        <w:rPr>
          <w:rFonts w:hint="eastAsia"/>
        </w:rPr>
        <w:t>供应商资格要求：</w:t>
      </w:r>
    </w:p>
    <w:p w14:paraId="4703EF86">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1.质量标准：合格，符合相关要求。</w:t>
      </w:r>
    </w:p>
    <w:p w14:paraId="77AF31E8">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2.服务范围及要求：服务范围包括学校办公室和学生宿舍及组织活动饮用水等；服务方式为成交公司作为学校饮用纯净水定点服务商家，由学校与商家签订供货服务协议，明确服务内容、价格、期限以及安全等双方责任义务，校内各单位根据实际需求不得再选择校外商家送水。</w:t>
      </w:r>
    </w:p>
    <w:p w14:paraId="02C10B0D">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3.严格遵守国家法律、法规和相关规定，具有独立法人资格，注册住所须为宁德市设立经工商注册的机构，具有本次比选项目的经营范围（饮用纯净水服务）相关资质，诚实、守信，合法经营，全面履行租赁合同和相应承诺，杜绝不正当竞争行为。</w:t>
      </w:r>
    </w:p>
    <w:p w14:paraId="7832E43F">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2.具有提供良好饮用纯净水服务的能力和固定的配送人员队伍，在配送过程中发生的一切人身、意外及交通事故责任应由商家所在机构依法承担。</w:t>
      </w:r>
    </w:p>
    <w:p w14:paraId="5C3D5B08">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3.供应商一年内在经营活动中没有重大的违法记录和质量安全事故（本公告发布之日起）；</w:t>
      </w:r>
    </w:p>
    <w:p w14:paraId="0D7DD4B7">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4.信誉要求：根据《关于在政府采购活动中查询及使用信用记录有关问题的通知》(财库〔2016〕125号)的规定，采购人、采购代理机构在响应申请人递交响应申请文件或响应文件时通过“信用中国”网站（www.creditchina.gov.cn）、中国政府采购网（www.ccgp.gov.cn）等渠道在资格审查环节查询响应申请人信用记录，被列入失信被执行人、重大税收违法案件当事人名单、政府采购严重违法失信行为记录名单的单位将被拒绝参与本项目政府采购活动；信用信息查询记录和证据将同采购文件等资料一同归档保存；</w:t>
      </w:r>
    </w:p>
    <w:p w14:paraId="1585EC5C">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5.服务机构须提供等额正式税务结算发票等相关手续用于结算费用。</w:t>
      </w:r>
    </w:p>
    <w:p w14:paraId="1A19D9A8">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6.要求具有取水证，采用山泉水为原料加工生产者优先。</w:t>
      </w:r>
    </w:p>
    <w:p w14:paraId="0C526AE2">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7.本次遴选不接受联合体。</w:t>
      </w:r>
    </w:p>
    <w:p w14:paraId="61BC6352">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8.凡有下列情形之一的服务机构不能参加遴选活动：</w:t>
      </w:r>
    </w:p>
    <w:p w14:paraId="7352EBF0">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（1）没有自主生产水源和产品检测合格证明的；</w:t>
      </w:r>
    </w:p>
    <w:p w14:paraId="60BDBE13">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（2）机构成立时间不足一年，或成立时间满一年但未开展饮用纯净水服务的；</w:t>
      </w:r>
    </w:p>
    <w:p w14:paraId="391888E2">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（3）有群众投诉，查实存在违规收费、弄虚作假等其他违规违法行为的。</w:t>
      </w:r>
    </w:p>
    <w:p w14:paraId="3D8DB716">
      <w:pPr>
        <w:tabs>
          <w:tab w:val="left" w:pos="1603"/>
        </w:tabs>
        <w:spacing w:line="560" w:lineRule="exact"/>
        <w:ind w:firstLine="608" w:firstLineChars="200"/>
        <w:jc w:val="both"/>
        <w:rPr>
          <w:rFonts w:hint="default"/>
          <w:w w:val="95"/>
          <w:sz w:val="32"/>
          <w:lang w:val="en-US" w:eastAsia="zh-CN"/>
        </w:rPr>
      </w:pPr>
    </w:p>
    <w:p w14:paraId="1AD62234">
      <w:pPr>
        <w:tabs>
          <w:tab w:val="left" w:pos="1603"/>
        </w:tabs>
        <w:spacing w:line="560" w:lineRule="exact"/>
        <w:ind w:firstLine="608" w:firstLineChars="200"/>
        <w:jc w:val="both"/>
        <w:rPr>
          <w:rFonts w:hint="default"/>
          <w:w w:val="95"/>
          <w:sz w:val="32"/>
          <w:lang w:val="en-US" w:eastAsia="zh-CN"/>
        </w:rPr>
      </w:pPr>
    </w:p>
    <w:p w14:paraId="1634E67C">
      <w:pPr>
        <w:pStyle w:val="3"/>
        <w:spacing w:line="560" w:lineRule="exact"/>
        <w:ind w:firstLine="640" w:firstLineChars="200"/>
        <w:rPr>
          <w:rFonts w:hint="eastAsia" w:ascii="黑体" w:eastAsia="黑体"/>
        </w:rPr>
      </w:pPr>
      <w:r>
        <w:rPr>
          <w:rFonts w:hint="eastAsia" w:ascii="黑体" w:eastAsia="黑体"/>
        </w:rPr>
        <w:t>三、评审办法</w:t>
      </w:r>
    </w:p>
    <w:p w14:paraId="2DA5CB3E">
      <w:pPr>
        <w:pStyle w:val="3"/>
        <w:spacing w:line="560" w:lineRule="exact"/>
        <w:ind w:firstLine="608" w:firstLineChars="200"/>
        <w:jc w:val="both"/>
        <w:rPr>
          <w:rFonts w:hint="eastAsia"/>
        </w:rPr>
      </w:pPr>
      <w:r>
        <w:rPr>
          <w:w w:val="95"/>
        </w:rPr>
        <w:t>本项目采用最低评标价法。供应商响应文件满足本项目</w:t>
      </w:r>
      <w:r>
        <w:rPr>
          <w:spacing w:val="11"/>
          <w:w w:val="95"/>
        </w:rPr>
        <w:t>全部实质性要求且报价最低的供应商为成交候选人的比选</w:t>
      </w:r>
      <w:r>
        <w:t>方法。出现最低报价相同者则抽签决定成交人。</w:t>
      </w:r>
    </w:p>
    <w:p w14:paraId="2B4169FC">
      <w:pPr>
        <w:pStyle w:val="3"/>
        <w:spacing w:line="560" w:lineRule="exact"/>
        <w:ind w:firstLine="640" w:firstLineChars="200"/>
        <w:rPr>
          <w:rFonts w:hint="eastAsia" w:ascii="黑体" w:eastAsia="黑体"/>
        </w:rPr>
      </w:pPr>
      <w:r>
        <w:rPr>
          <w:rFonts w:hint="eastAsia" w:ascii="黑体" w:eastAsia="黑体"/>
        </w:rPr>
        <w:t>四、项目验收</w:t>
      </w:r>
    </w:p>
    <w:p w14:paraId="47B325E0">
      <w:pPr>
        <w:tabs>
          <w:tab w:val="left" w:pos="1612"/>
        </w:tabs>
        <w:spacing w:line="560" w:lineRule="exact"/>
        <w:ind w:firstLine="652" w:firstLineChars="200"/>
        <w:jc w:val="both"/>
        <w:rPr>
          <w:rFonts w:hint="eastAsia"/>
          <w:sz w:val="32"/>
        </w:rPr>
      </w:pPr>
      <w:r>
        <w:rPr>
          <w:rFonts w:hint="eastAsia"/>
          <w:spacing w:val="11"/>
          <w:w w:val="95"/>
          <w:sz w:val="32"/>
        </w:rPr>
        <w:t>（一）</w:t>
      </w:r>
      <w:r>
        <w:rPr>
          <w:spacing w:val="11"/>
          <w:w w:val="95"/>
          <w:sz w:val="32"/>
        </w:rPr>
        <w:t>按厂家设备验收标准(符合国家或行业或地方标准)</w:t>
      </w:r>
      <w:r>
        <w:rPr>
          <w:spacing w:val="1"/>
          <w:w w:val="95"/>
          <w:sz w:val="32"/>
        </w:rPr>
        <w:t xml:space="preserve"> </w:t>
      </w:r>
      <w:r>
        <w:rPr>
          <w:spacing w:val="11"/>
          <w:w w:val="95"/>
          <w:sz w:val="32"/>
        </w:rPr>
        <w:t>以及合同等相关文件执行。验收结果应符合采购人使用要</w:t>
      </w:r>
      <w:r>
        <w:rPr>
          <w:sz w:val="32"/>
        </w:rPr>
        <w:t>求。</w:t>
      </w:r>
    </w:p>
    <w:p w14:paraId="62BCB253">
      <w:pPr>
        <w:tabs>
          <w:tab w:val="left" w:pos="1603"/>
        </w:tabs>
        <w:spacing w:line="560" w:lineRule="exact"/>
        <w:ind w:firstLine="608" w:firstLineChars="200"/>
        <w:jc w:val="both"/>
        <w:rPr>
          <w:rFonts w:hint="eastAsia"/>
          <w:sz w:val="32"/>
        </w:rPr>
      </w:pPr>
      <w:r>
        <w:rPr>
          <w:rFonts w:hint="eastAsia"/>
          <w:w w:val="95"/>
          <w:sz w:val="32"/>
        </w:rPr>
        <w:t>（二）</w:t>
      </w:r>
      <w:r>
        <w:rPr>
          <w:w w:val="95"/>
          <w:sz w:val="32"/>
        </w:rPr>
        <w:t>验收结果经双方确认后，双方代表必须按规定的验收交接单上的项目对照本项目要求填好验收结果并签名盖章。</w:t>
      </w:r>
    </w:p>
    <w:p w14:paraId="3C064057">
      <w:pPr>
        <w:pStyle w:val="3"/>
        <w:spacing w:line="560" w:lineRule="exact"/>
        <w:ind w:firstLine="640" w:firstLineChars="200"/>
        <w:rPr>
          <w:rFonts w:hint="eastAsia" w:ascii="黑体" w:eastAsia="黑体"/>
        </w:rPr>
      </w:pPr>
      <w:r>
        <w:rPr>
          <w:rFonts w:hint="eastAsia" w:ascii="黑体" w:eastAsia="黑体"/>
        </w:rPr>
        <w:t>五、交货方式、日期及交货地点</w:t>
      </w:r>
    </w:p>
    <w:p w14:paraId="2D4B5F37">
      <w:pPr>
        <w:tabs>
          <w:tab w:val="left" w:pos="2100"/>
        </w:tabs>
        <w:spacing w:line="560" w:lineRule="exact"/>
        <w:ind w:firstLine="640" w:firstLineChars="200"/>
        <w:jc w:val="both"/>
        <w:rPr>
          <w:rFonts w:hint="eastAsia"/>
          <w:w w:val="95"/>
          <w:sz w:val="32"/>
        </w:rPr>
      </w:pPr>
      <w:r>
        <w:rPr>
          <w:rFonts w:hint="eastAsia"/>
          <w:sz w:val="32"/>
        </w:rPr>
        <w:t>（一）</w:t>
      </w:r>
      <w:r>
        <w:rPr>
          <w:sz w:val="32"/>
        </w:rPr>
        <w:t>采购合同生效后</w:t>
      </w:r>
      <w:r>
        <w:rPr>
          <w:rFonts w:hint="eastAsia"/>
          <w:sz w:val="32"/>
          <w:lang w:eastAsia="zh-CN"/>
        </w:rPr>
        <w:t>，</w:t>
      </w:r>
      <w:r>
        <w:rPr>
          <w:rFonts w:hint="eastAsia"/>
          <w:w w:val="95"/>
          <w:sz w:val="32"/>
          <w:lang w:val="en-US" w:eastAsia="zh-CN"/>
        </w:rPr>
        <w:t>供应商</w:t>
      </w:r>
      <w:r>
        <w:rPr>
          <w:rFonts w:hint="eastAsia"/>
          <w:w w:val="95"/>
          <w:sz w:val="32"/>
        </w:rPr>
        <w:t>提供送水上门服务，</w:t>
      </w:r>
      <w:r>
        <w:rPr>
          <w:rFonts w:hint="eastAsia"/>
          <w:w w:val="95"/>
          <w:sz w:val="32"/>
          <w:lang w:val="en-US" w:eastAsia="zh-CN"/>
        </w:rPr>
        <w:t>采购人</w:t>
      </w:r>
      <w:r>
        <w:rPr>
          <w:rFonts w:hint="eastAsia"/>
          <w:w w:val="95"/>
          <w:sz w:val="32"/>
        </w:rPr>
        <w:t>以电话下订单后2小时内到货，保证</w:t>
      </w:r>
      <w:r>
        <w:rPr>
          <w:rFonts w:hint="eastAsia"/>
          <w:w w:val="95"/>
          <w:sz w:val="32"/>
          <w:lang w:val="en-US" w:eastAsia="zh-CN"/>
        </w:rPr>
        <w:t>采购人</w:t>
      </w:r>
      <w:r>
        <w:rPr>
          <w:rFonts w:hint="eastAsia"/>
          <w:w w:val="95"/>
          <w:sz w:val="32"/>
        </w:rPr>
        <w:t>工作人员和师生的饮水要求。</w:t>
      </w:r>
    </w:p>
    <w:p w14:paraId="340ED25C">
      <w:pPr>
        <w:tabs>
          <w:tab w:val="left" w:pos="1607"/>
        </w:tabs>
        <w:spacing w:line="560" w:lineRule="exact"/>
        <w:ind w:firstLine="640" w:firstLineChars="200"/>
        <w:jc w:val="both"/>
        <w:rPr>
          <w:rFonts w:hint="eastAsia"/>
          <w:sz w:val="32"/>
        </w:rPr>
      </w:pPr>
      <w:r>
        <w:rPr>
          <w:rFonts w:hint="eastAsia"/>
          <w:sz w:val="32"/>
        </w:rPr>
        <w:t>（二）</w:t>
      </w:r>
      <w:r>
        <w:rPr>
          <w:sz w:val="32"/>
        </w:rPr>
        <w:t>交货地点：</w:t>
      </w:r>
      <w:r>
        <w:rPr>
          <w:rFonts w:hint="eastAsia"/>
          <w:w w:val="95"/>
          <w:sz w:val="32"/>
          <w:lang w:val="en-US" w:eastAsia="zh-CN"/>
        </w:rPr>
        <w:t>包括学校办公室和学生宿舍及组织活动饮用水等</w:t>
      </w:r>
      <w:r>
        <w:rPr>
          <w:sz w:val="32"/>
        </w:rPr>
        <w:t>指定地点。</w:t>
      </w:r>
    </w:p>
    <w:p w14:paraId="569D1C10">
      <w:pPr>
        <w:pStyle w:val="3"/>
        <w:spacing w:line="560" w:lineRule="exact"/>
        <w:ind w:firstLine="640" w:firstLineChars="200"/>
        <w:rPr>
          <w:rFonts w:hint="eastAsia" w:ascii="黑体" w:eastAsia="黑体"/>
        </w:rPr>
      </w:pPr>
      <w:r>
        <w:rPr>
          <w:rFonts w:hint="eastAsia" w:ascii="黑体" w:eastAsia="黑体"/>
        </w:rPr>
        <w:t>六、付款时间与方式</w:t>
      </w:r>
    </w:p>
    <w:p w14:paraId="1A918ECC">
      <w:pPr>
        <w:pStyle w:val="3"/>
        <w:spacing w:line="560" w:lineRule="exact"/>
        <w:ind w:firstLine="640" w:firstLineChars="200"/>
        <w:jc w:val="both"/>
        <w:rPr>
          <w:rFonts w:hint="eastAsia"/>
        </w:rPr>
      </w:pPr>
      <w:r>
        <w:rPr>
          <w:rFonts w:hint="eastAsia"/>
          <w:sz w:val="32"/>
        </w:rPr>
        <w:t>原则上每学期结算一次，以行政办公部门及</w:t>
      </w:r>
      <w:r>
        <w:rPr>
          <w:rFonts w:hint="eastAsia"/>
          <w:sz w:val="32"/>
          <w:lang w:val="en-US" w:eastAsia="zh-CN"/>
        </w:rPr>
        <w:t>二级学院</w:t>
      </w:r>
      <w:r>
        <w:rPr>
          <w:rFonts w:hint="eastAsia"/>
          <w:sz w:val="32"/>
        </w:rPr>
        <w:t>签字的清单为结算依据，各部门、</w:t>
      </w:r>
      <w:r>
        <w:rPr>
          <w:rFonts w:hint="eastAsia"/>
          <w:sz w:val="32"/>
          <w:lang w:val="en-US" w:eastAsia="zh-CN"/>
        </w:rPr>
        <w:t>二级学院</w:t>
      </w:r>
      <w:r>
        <w:rPr>
          <w:rFonts w:hint="eastAsia"/>
          <w:sz w:val="32"/>
        </w:rPr>
        <w:t>分开结算，并开具正规有效票据结账</w:t>
      </w:r>
      <w:r>
        <w:rPr>
          <w:rFonts w:hint="eastAsia"/>
          <w:sz w:val="32"/>
          <w:lang w:eastAsia="zh-CN"/>
        </w:rPr>
        <w:t>。（</w:t>
      </w:r>
      <w:r>
        <w:rPr>
          <w:rFonts w:hint="eastAsia"/>
          <w:sz w:val="32"/>
          <w:lang w:val="en-US" w:eastAsia="zh-CN"/>
        </w:rPr>
        <w:t>全年金额不超过10万元。</w:t>
      </w:r>
      <w:r>
        <w:rPr>
          <w:rFonts w:hint="eastAsia"/>
          <w:sz w:val="32"/>
          <w:lang w:eastAsia="zh-CN"/>
        </w:rPr>
        <w:t>）</w:t>
      </w:r>
    </w:p>
    <w:p w14:paraId="0318F8A6">
      <w:pPr>
        <w:pStyle w:val="3"/>
        <w:spacing w:line="560" w:lineRule="exact"/>
        <w:ind w:firstLine="640" w:firstLineChars="200"/>
        <w:rPr>
          <w:rFonts w:hint="eastAsia" w:ascii="黑体" w:eastAsia="黑体"/>
        </w:rPr>
      </w:pPr>
      <w:r>
        <w:rPr>
          <w:rFonts w:hint="eastAsia" w:ascii="黑体" w:eastAsia="黑体"/>
        </w:rPr>
        <w:t>七、知识产权</w:t>
      </w:r>
    </w:p>
    <w:p w14:paraId="1CBCD394">
      <w:pPr>
        <w:tabs>
          <w:tab w:val="left" w:pos="1612"/>
        </w:tabs>
        <w:spacing w:line="560" w:lineRule="exact"/>
        <w:ind w:firstLine="660" w:firstLineChars="200"/>
        <w:jc w:val="both"/>
        <w:rPr>
          <w:rFonts w:hint="eastAsia"/>
          <w:w w:val="95"/>
          <w:sz w:val="32"/>
        </w:rPr>
      </w:pPr>
      <w:r>
        <w:rPr>
          <w:rFonts w:hint="eastAsia"/>
          <w:spacing w:val="13"/>
          <w:w w:val="95"/>
          <w:sz w:val="32"/>
        </w:rPr>
        <w:t>（一）</w:t>
      </w:r>
      <w:r>
        <w:rPr>
          <w:spacing w:val="13"/>
          <w:w w:val="95"/>
          <w:sz w:val="32"/>
        </w:rPr>
        <w:t>成交供应商提供的采购标的应符合国家知识产权法</w:t>
      </w:r>
      <w:r>
        <w:rPr>
          <w:w w:val="95"/>
          <w:sz w:val="32"/>
        </w:rPr>
        <w:t>律、法规的规定且非假冒伪劣品；成交供应商还应保证采购</w:t>
      </w:r>
      <w:r>
        <w:rPr>
          <w:spacing w:val="1"/>
          <w:w w:val="95"/>
          <w:sz w:val="32"/>
        </w:rPr>
        <w:t xml:space="preserve"> </w:t>
      </w:r>
      <w:r>
        <w:rPr>
          <w:w w:val="95"/>
          <w:sz w:val="32"/>
        </w:rPr>
        <w:t>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B449134">
      <w:pPr>
        <w:tabs>
          <w:tab w:val="left" w:pos="1612"/>
        </w:tabs>
        <w:spacing w:line="560" w:lineRule="exact"/>
        <w:ind w:firstLine="660" w:firstLineChars="200"/>
        <w:jc w:val="both"/>
        <w:rPr>
          <w:rFonts w:hint="eastAsia"/>
          <w:sz w:val="32"/>
        </w:rPr>
      </w:pPr>
      <w:r>
        <w:rPr>
          <w:rFonts w:hint="eastAsia"/>
          <w:spacing w:val="13"/>
          <w:w w:val="95"/>
          <w:sz w:val="32"/>
        </w:rPr>
        <w:t>（二）</w:t>
      </w:r>
      <w:r>
        <w:rPr>
          <w:spacing w:val="13"/>
          <w:w w:val="95"/>
          <w:sz w:val="32"/>
        </w:rPr>
        <w:t>若成交供应商提供的采购标的不符合国家知识产权</w:t>
      </w:r>
      <w:r>
        <w:rPr>
          <w:w w:val="95"/>
          <w:sz w:val="32"/>
        </w:rPr>
        <w:t>法律、法规的规定或被有关主管机关认定为假冒伪劣品，则成交供应商中标资格将被取消；采购人还将按照有关法律、法规和规章的规定进行处理，并按本合同约定追究其违约责</w:t>
      </w:r>
      <w:r>
        <w:rPr>
          <w:sz w:val="32"/>
        </w:rPr>
        <w:t>任。</w:t>
      </w:r>
    </w:p>
    <w:p w14:paraId="66F08EE9">
      <w:pPr>
        <w:pStyle w:val="3"/>
        <w:spacing w:line="560" w:lineRule="exact"/>
        <w:ind w:firstLine="640" w:firstLineChars="200"/>
        <w:rPr>
          <w:rFonts w:hint="eastAsia" w:ascii="黑体" w:eastAsia="黑体"/>
        </w:rPr>
      </w:pPr>
      <w:r>
        <w:rPr>
          <w:rFonts w:hint="eastAsia" w:ascii="黑体" w:eastAsia="黑体"/>
        </w:rPr>
        <w:t>八、售后服务要求（可根据项目实际调整）</w:t>
      </w:r>
    </w:p>
    <w:p w14:paraId="2A74B0E0">
      <w:pPr>
        <w:tabs>
          <w:tab w:val="left" w:pos="1607"/>
        </w:tabs>
        <w:spacing w:line="560" w:lineRule="exact"/>
        <w:ind w:firstLine="608" w:firstLineChars="200"/>
        <w:jc w:val="both"/>
        <w:rPr>
          <w:rFonts w:hint="eastAsia"/>
          <w:sz w:val="32"/>
        </w:rPr>
      </w:pPr>
      <w:r>
        <w:rPr>
          <w:rFonts w:hint="eastAsia"/>
          <w:w w:val="95"/>
          <w:sz w:val="32"/>
        </w:rPr>
        <w:t>（一）</w:t>
      </w:r>
      <w:r>
        <w:rPr>
          <w:w w:val="95"/>
          <w:sz w:val="32"/>
        </w:rPr>
        <w:t>在质量保证期内，如果成交供应商提供的产品出现质</w:t>
      </w:r>
      <w:r>
        <w:rPr>
          <w:sz w:val="32"/>
        </w:rPr>
        <w:t>量问题，供应商需在</w:t>
      </w:r>
      <w:r>
        <w:rPr>
          <w:spacing w:val="65"/>
          <w:sz w:val="32"/>
          <w:u w:val="single"/>
        </w:rPr>
        <w:t xml:space="preserve"> </w:t>
      </w:r>
      <w:r>
        <w:rPr>
          <w:sz w:val="32"/>
          <w:u w:val="single"/>
        </w:rPr>
        <w:t>1</w:t>
      </w:r>
      <w:r>
        <w:rPr>
          <w:spacing w:val="66"/>
          <w:sz w:val="32"/>
          <w:u w:val="single"/>
        </w:rPr>
        <w:t xml:space="preserve"> </w:t>
      </w:r>
      <w:r>
        <w:rPr>
          <w:sz w:val="32"/>
        </w:rPr>
        <w:t>日内予以有效处理，特殊情况下需供应商提供备用产品给采购人。</w:t>
      </w:r>
    </w:p>
    <w:p w14:paraId="08C5F33C">
      <w:pPr>
        <w:tabs>
          <w:tab w:val="left" w:pos="1607"/>
        </w:tabs>
        <w:spacing w:line="560" w:lineRule="exact"/>
        <w:ind w:firstLine="640" w:firstLineChars="200"/>
        <w:jc w:val="both"/>
        <w:rPr>
          <w:rFonts w:hint="eastAsia"/>
          <w:sz w:val="32"/>
        </w:rPr>
      </w:pPr>
      <w:r>
        <w:rPr>
          <w:rFonts w:hint="eastAsia"/>
          <w:sz w:val="32"/>
        </w:rPr>
        <w:t>（二）</w:t>
      </w:r>
      <w:r>
        <w:rPr>
          <w:sz w:val="32"/>
        </w:rPr>
        <w:t>其他特殊售后服务按实际情况填列附后。</w:t>
      </w:r>
    </w:p>
    <w:p w14:paraId="2EB82A26">
      <w:pPr>
        <w:pStyle w:val="3"/>
        <w:spacing w:line="560" w:lineRule="exact"/>
        <w:ind w:firstLine="640" w:firstLineChars="200"/>
        <w:rPr>
          <w:rFonts w:hint="default" w:ascii="黑体" w:eastAsia="黑体"/>
          <w:lang w:val="en-US" w:eastAsia="zh-CN"/>
        </w:rPr>
      </w:pPr>
      <w:r>
        <w:rPr>
          <w:rFonts w:hint="eastAsia" w:ascii="黑体" w:eastAsia="黑体"/>
        </w:rPr>
        <w:t>九、</w:t>
      </w:r>
      <w:r>
        <w:rPr>
          <w:rFonts w:hint="eastAsia" w:ascii="黑体" w:eastAsia="黑体"/>
          <w:lang w:val="en-US" w:eastAsia="zh-CN"/>
        </w:rPr>
        <w:t>责任与义务</w:t>
      </w:r>
    </w:p>
    <w:p w14:paraId="57F48E5A">
      <w:pPr>
        <w:tabs>
          <w:tab w:val="left" w:pos="2100"/>
        </w:tabs>
        <w:spacing w:line="560" w:lineRule="exact"/>
        <w:ind w:firstLine="608" w:firstLineChars="200"/>
        <w:jc w:val="both"/>
        <w:rPr>
          <w:rFonts w:hint="eastAsia"/>
          <w:w w:val="95"/>
          <w:sz w:val="32"/>
        </w:rPr>
      </w:pPr>
      <w:r>
        <w:rPr>
          <w:rFonts w:hint="eastAsia"/>
          <w:w w:val="95"/>
          <w:sz w:val="32"/>
          <w:lang w:val="en-US" w:eastAsia="zh-CN"/>
        </w:rPr>
        <w:t>1.供应商</w:t>
      </w:r>
      <w:r>
        <w:rPr>
          <w:rFonts w:hint="eastAsia"/>
          <w:w w:val="95"/>
          <w:sz w:val="32"/>
        </w:rPr>
        <w:t>保证向</w:t>
      </w:r>
      <w:r>
        <w:rPr>
          <w:rFonts w:hint="eastAsia"/>
          <w:w w:val="95"/>
          <w:sz w:val="32"/>
          <w:lang w:val="en-US" w:eastAsia="zh-CN"/>
        </w:rPr>
        <w:t>采购人</w:t>
      </w:r>
      <w:r>
        <w:rPr>
          <w:rFonts w:hint="eastAsia"/>
          <w:w w:val="95"/>
          <w:sz w:val="32"/>
        </w:rPr>
        <w:t>提供的饮用水符合国家相关执行标准，并提供相关资质和检测报告，每年提供水源检测报告送学院办公室报备，报告必须真实有效。如因桶装饮用水质量不符或不合格，所造成的损失由乙方承担。</w:t>
      </w:r>
    </w:p>
    <w:p w14:paraId="55EF85A0">
      <w:pPr>
        <w:tabs>
          <w:tab w:val="left" w:pos="2100"/>
        </w:tabs>
        <w:spacing w:line="560" w:lineRule="exact"/>
        <w:ind w:firstLine="608" w:firstLineChars="200"/>
        <w:jc w:val="both"/>
        <w:rPr>
          <w:rFonts w:hint="eastAsia"/>
          <w:w w:val="95"/>
          <w:sz w:val="32"/>
        </w:rPr>
      </w:pPr>
      <w:r>
        <w:rPr>
          <w:rFonts w:hint="eastAsia"/>
          <w:w w:val="95"/>
          <w:sz w:val="32"/>
          <w:lang w:val="en-US" w:eastAsia="zh-CN"/>
        </w:rPr>
        <w:t>2.供应商</w:t>
      </w:r>
      <w:r>
        <w:rPr>
          <w:rFonts w:hint="eastAsia"/>
          <w:w w:val="95"/>
          <w:sz w:val="32"/>
        </w:rPr>
        <w:t>提供送水上门服务，</w:t>
      </w:r>
      <w:r>
        <w:rPr>
          <w:rFonts w:hint="eastAsia"/>
          <w:w w:val="95"/>
          <w:sz w:val="32"/>
          <w:lang w:val="en-US" w:eastAsia="zh-CN"/>
        </w:rPr>
        <w:t>采购人</w:t>
      </w:r>
      <w:r>
        <w:rPr>
          <w:rFonts w:hint="eastAsia"/>
          <w:w w:val="95"/>
          <w:sz w:val="32"/>
        </w:rPr>
        <w:t>以电话下订单后2小时内到货，保证</w:t>
      </w:r>
      <w:r>
        <w:rPr>
          <w:rFonts w:hint="eastAsia"/>
          <w:w w:val="95"/>
          <w:sz w:val="32"/>
          <w:lang w:val="en-US" w:eastAsia="zh-CN"/>
        </w:rPr>
        <w:t>采购人</w:t>
      </w:r>
      <w:r>
        <w:rPr>
          <w:rFonts w:hint="eastAsia"/>
          <w:w w:val="95"/>
          <w:sz w:val="32"/>
        </w:rPr>
        <w:t>工作人员和师生的饮水要求。</w:t>
      </w:r>
    </w:p>
    <w:p w14:paraId="467DD266">
      <w:pPr>
        <w:tabs>
          <w:tab w:val="left" w:pos="2100"/>
        </w:tabs>
        <w:spacing w:line="560" w:lineRule="exact"/>
        <w:ind w:firstLine="608" w:firstLineChars="200"/>
        <w:jc w:val="both"/>
        <w:rPr>
          <w:rFonts w:hint="eastAsia"/>
          <w:w w:val="95"/>
          <w:sz w:val="32"/>
        </w:rPr>
      </w:pPr>
      <w:r>
        <w:rPr>
          <w:rFonts w:hint="eastAsia"/>
          <w:w w:val="95"/>
          <w:sz w:val="32"/>
          <w:lang w:val="en-US" w:eastAsia="zh-CN"/>
        </w:rPr>
        <w:t>3.供应商</w:t>
      </w:r>
      <w:r>
        <w:rPr>
          <w:rFonts w:hint="eastAsia"/>
          <w:w w:val="95"/>
          <w:sz w:val="32"/>
        </w:rPr>
        <w:t>每学期可以免费为甲方换一次手动抽水器，便于甲方工作人员卫生抽水饮用。</w:t>
      </w:r>
    </w:p>
    <w:p w14:paraId="72DA0D16">
      <w:pPr>
        <w:tabs>
          <w:tab w:val="left" w:pos="2100"/>
        </w:tabs>
        <w:spacing w:line="560" w:lineRule="exact"/>
        <w:ind w:firstLine="608" w:firstLineChars="200"/>
        <w:jc w:val="both"/>
        <w:rPr>
          <w:rFonts w:hint="default" w:eastAsia="仿宋_GB2312"/>
          <w:w w:val="95"/>
          <w:sz w:val="32"/>
          <w:lang w:val="en-US" w:eastAsia="zh-CN"/>
        </w:rPr>
      </w:pPr>
      <w:r>
        <w:rPr>
          <w:rFonts w:hint="eastAsia"/>
          <w:w w:val="95"/>
          <w:sz w:val="32"/>
          <w:lang w:val="en-US" w:eastAsia="zh-CN"/>
        </w:rPr>
        <w:t>4.</w:t>
      </w:r>
      <w:r>
        <w:rPr>
          <w:rFonts w:hint="eastAsia"/>
          <w:w w:val="95"/>
          <w:sz w:val="32"/>
        </w:rPr>
        <w:t>自签订协仪后，</w:t>
      </w:r>
      <w:r>
        <w:rPr>
          <w:rFonts w:hint="eastAsia"/>
          <w:w w:val="95"/>
          <w:sz w:val="32"/>
          <w:lang w:val="en-US" w:eastAsia="zh-CN"/>
        </w:rPr>
        <w:t>供应商</w:t>
      </w:r>
      <w:r>
        <w:rPr>
          <w:rFonts w:hint="eastAsia"/>
          <w:w w:val="95"/>
          <w:sz w:val="32"/>
        </w:rPr>
        <w:t>在合同期内不能无故改用其它品牌的桶装饮用水。</w:t>
      </w:r>
      <w:r>
        <w:rPr>
          <w:rFonts w:hint="eastAsia"/>
          <w:w w:val="95"/>
          <w:sz w:val="32"/>
          <w:lang w:val="en-US" w:eastAsia="zh-CN"/>
        </w:rPr>
        <w:t>采购人</w:t>
      </w:r>
      <w:r>
        <w:rPr>
          <w:rFonts w:hint="eastAsia"/>
          <w:w w:val="95"/>
          <w:sz w:val="32"/>
        </w:rPr>
        <w:t>需要的桶由</w:t>
      </w:r>
      <w:r>
        <w:rPr>
          <w:rFonts w:hint="eastAsia"/>
          <w:w w:val="95"/>
          <w:sz w:val="32"/>
          <w:lang w:val="en-US" w:eastAsia="zh-CN"/>
        </w:rPr>
        <w:t>供应商</w:t>
      </w:r>
      <w:r>
        <w:rPr>
          <w:rFonts w:hint="eastAsia"/>
          <w:w w:val="95"/>
          <w:sz w:val="32"/>
        </w:rPr>
        <w:t>提供，</w:t>
      </w:r>
      <w:r>
        <w:rPr>
          <w:rFonts w:hint="eastAsia"/>
          <w:w w:val="95"/>
          <w:sz w:val="32"/>
          <w:lang w:val="en-US" w:eastAsia="zh-CN"/>
        </w:rPr>
        <w:t>采购人</w:t>
      </w:r>
      <w:r>
        <w:rPr>
          <w:rFonts w:hint="eastAsia"/>
          <w:w w:val="95"/>
          <w:sz w:val="32"/>
        </w:rPr>
        <w:t>保证饮用水桶在</w:t>
      </w:r>
      <w:r>
        <w:rPr>
          <w:rFonts w:hint="eastAsia"/>
          <w:w w:val="95"/>
          <w:sz w:val="32"/>
          <w:lang w:val="en-US" w:eastAsia="zh-CN"/>
        </w:rPr>
        <w:t>采购人</w:t>
      </w:r>
      <w:r>
        <w:rPr>
          <w:rFonts w:hint="eastAsia"/>
          <w:w w:val="95"/>
          <w:sz w:val="32"/>
        </w:rPr>
        <w:t>处，不能当作别的用途装盛其它液体，并做到</w:t>
      </w:r>
      <w:r>
        <w:rPr>
          <w:rFonts w:hint="eastAsia"/>
          <w:w w:val="95"/>
          <w:sz w:val="32"/>
          <w:lang w:val="en-US" w:eastAsia="zh-CN"/>
        </w:rPr>
        <w:t>防止水桶丢失。</w:t>
      </w:r>
    </w:p>
    <w:p w14:paraId="08B43C19">
      <w:pPr>
        <w:pStyle w:val="3"/>
        <w:spacing w:line="560" w:lineRule="exact"/>
        <w:ind w:firstLine="640" w:firstLineChars="200"/>
        <w:rPr>
          <w:rFonts w:hint="eastAsia" w:ascii="黑体" w:eastAsia="黑体"/>
        </w:rPr>
      </w:pPr>
      <w:r>
        <w:rPr>
          <w:rFonts w:hint="eastAsia" w:ascii="黑体" w:eastAsia="黑体"/>
        </w:rPr>
        <w:t>十、争议解决</w:t>
      </w:r>
    </w:p>
    <w:p w14:paraId="5688BCCB">
      <w:pPr>
        <w:pStyle w:val="3"/>
        <w:spacing w:line="560" w:lineRule="exact"/>
        <w:ind w:firstLine="608" w:firstLineChars="200"/>
        <w:jc w:val="both"/>
        <w:rPr>
          <w:rFonts w:hint="eastAsia"/>
        </w:rPr>
      </w:pPr>
      <w:r>
        <w:rPr>
          <w:w w:val="95"/>
        </w:rPr>
        <w:t>若因执行合同发生争议，或因合同发生的其他争议，双方应当友好协商解决，协商不成的，均可向</w:t>
      </w:r>
      <w:r>
        <w:rPr>
          <w:rFonts w:hint="eastAsia"/>
          <w:w w:val="95"/>
        </w:rPr>
        <w:t>福安市</w:t>
      </w:r>
      <w:r>
        <w:rPr>
          <w:w w:val="95"/>
        </w:rPr>
        <w:t>人</w:t>
      </w:r>
      <w:r>
        <w:t>民法院起诉。</w:t>
      </w:r>
    </w:p>
    <w:p w14:paraId="2EE5C2E5">
      <w:pPr>
        <w:rPr>
          <w:rFonts w:hint="eastAsia" w:ascii="黑体" w:eastAsia="黑体"/>
          <w:spacing w:val="12"/>
        </w:rPr>
      </w:pPr>
      <w:bookmarkStart w:id="9" w:name="_bookmark2"/>
      <w:bookmarkEnd w:id="9"/>
    </w:p>
    <w:sectPr>
      <w:footerReference r:id="rId7" w:type="default"/>
      <w:footerReference r:id="rId8"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F84">
    <w:pPr>
      <w:pStyle w:val="3"/>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683E">
    <w:pPr>
      <w:pStyle w:val="3"/>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3"/>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5168;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3"/>
      <w:spacing w:line="14" w:lineRule="auto"/>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4144;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3"/>
      <w:spacing w:line="14" w:lineRule="auto"/>
      <w:rPr>
        <w:rFonts w:hint="eastAsia"/>
        <w:sz w:val="2"/>
      </w:rPr>
    </w:pPr>
    <w: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3120;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3"/>
      <w:spacing w:line="14" w:lineRule="auto"/>
      <w:rPr>
        <w:rFonts w:hint="eastAsia"/>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CDFC4"/>
    <w:multiLevelType w:val="singleLevel"/>
    <w:tmpl w:val="E28CDFC4"/>
    <w:lvl w:ilvl="0" w:tentative="0">
      <w:start w:val="2"/>
      <w:numFmt w:val="chineseCounting"/>
      <w:suff w:val="nothing"/>
      <w:lvlText w:val="（%1）"/>
      <w:lvlJc w:val="left"/>
      <w:rPr>
        <w:rFonts w:hint="eastAsia"/>
      </w:rPr>
    </w:lvl>
  </w:abstractNum>
  <w:abstractNum w:abstractNumId="1">
    <w:nsid w:val="0000000B"/>
    <w:multiLevelType w:val="singleLevel"/>
    <w:tmpl w:val="0000000B"/>
    <w:lvl w:ilvl="0" w:tentative="0">
      <w:start w:val="1"/>
      <w:numFmt w:val="decimal"/>
      <w:pStyle w:val="2"/>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051775"/>
    <w:rsid w:val="000F264E"/>
    <w:rsid w:val="00113EA5"/>
    <w:rsid w:val="002316AD"/>
    <w:rsid w:val="002409ED"/>
    <w:rsid w:val="00292BB5"/>
    <w:rsid w:val="002F5479"/>
    <w:rsid w:val="00336483"/>
    <w:rsid w:val="00402FDE"/>
    <w:rsid w:val="00407642"/>
    <w:rsid w:val="004C3B5A"/>
    <w:rsid w:val="004F552E"/>
    <w:rsid w:val="0054262C"/>
    <w:rsid w:val="00565ABE"/>
    <w:rsid w:val="006768FC"/>
    <w:rsid w:val="006D10DA"/>
    <w:rsid w:val="006F7ADA"/>
    <w:rsid w:val="007142C5"/>
    <w:rsid w:val="007436C8"/>
    <w:rsid w:val="007B7781"/>
    <w:rsid w:val="00857C77"/>
    <w:rsid w:val="0086553B"/>
    <w:rsid w:val="008C4ABB"/>
    <w:rsid w:val="009F2A9D"/>
    <w:rsid w:val="00A35561"/>
    <w:rsid w:val="00A43C59"/>
    <w:rsid w:val="00B32FDE"/>
    <w:rsid w:val="00BD4AB3"/>
    <w:rsid w:val="00D37027"/>
    <w:rsid w:val="00E26C5B"/>
    <w:rsid w:val="00E45471"/>
    <w:rsid w:val="00E9774C"/>
    <w:rsid w:val="00EF6B30"/>
    <w:rsid w:val="00F73BC7"/>
    <w:rsid w:val="01060F91"/>
    <w:rsid w:val="1A3B40D6"/>
    <w:rsid w:val="1A6E409D"/>
    <w:rsid w:val="1ACE7DEE"/>
    <w:rsid w:val="1D4A0241"/>
    <w:rsid w:val="27B970E2"/>
    <w:rsid w:val="2B8A0784"/>
    <w:rsid w:val="2B8B77FD"/>
    <w:rsid w:val="36C0314D"/>
    <w:rsid w:val="38290394"/>
    <w:rsid w:val="3A6552CF"/>
    <w:rsid w:val="3BF86CB1"/>
    <w:rsid w:val="523C1DAD"/>
    <w:rsid w:val="523D5F98"/>
    <w:rsid w:val="571B4BB1"/>
    <w:rsid w:val="634C513D"/>
    <w:rsid w:val="66F12E0D"/>
    <w:rsid w:val="6B772914"/>
    <w:rsid w:val="77620912"/>
    <w:rsid w:val="7AA3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2">
    <w:name w:val="标题 21"/>
    <w:basedOn w:val="1"/>
    <w:qFormat/>
    <w:uiPriority w:val="1"/>
    <w:pPr>
      <w:spacing w:before="11"/>
      <w:ind w:left="749"/>
      <w:jc w:val="center"/>
      <w:outlineLvl w:val="2"/>
    </w:pPr>
    <w:rPr>
      <w:b/>
      <w:bCs/>
      <w:sz w:val="44"/>
      <w:szCs w:val="44"/>
    </w:rPr>
  </w:style>
  <w:style w:type="paragraph" w:customStyle="1" w:styleId="13">
    <w:name w:val="标题 31"/>
    <w:basedOn w:val="1"/>
    <w:qFormat/>
    <w:uiPriority w:val="1"/>
    <w:pPr>
      <w:spacing w:before="38"/>
      <w:ind w:right="1"/>
      <w:jc w:val="center"/>
      <w:outlineLvl w:val="3"/>
    </w:pPr>
    <w:rPr>
      <w:sz w:val="44"/>
      <w:szCs w:val="44"/>
    </w:rPr>
  </w:style>
  <w:style w:type="paragraph" w:customStyle="1" w:styleId="14">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5">
    <w:name w:val="List Paragraph"/>
    <w:basedOn w:val="1"/>
    <w:qFormat/>
    <w:uiPriority w:val="1"/>
    <w:pPr>
      <w:spacing w:before="149"/>
      <w:ind w:left="640" w:hanging="323"/>
    </w:pPr>
  </w:style>
  <w:style w:type="paragraph" w:customStyle="1" w:styleId="16">
    <w:name w:val="Table Paragraph"/>
    <w:basedOn w:val="1"/>
    <w:qFormat/>
    <w:uiPriority w:val="1"/>
  </w:style>
  <w:style w:type="character" w:customStyle="1" w:styleId="17">
    <w:name w:val="页眉 字符"/>
    <w:basedOn w:val="9"/>
    <w:link w:val="5"/>
    <w:qFormat/>
    <w:uiPriority w:val="99"/>
    <w:rPr>
      <w:rFonts w:ascii="仿宋_GB2312" w:hAnsi="仿宋_GB2312" w:eastAsia="仿宋_GB2312" w:cs="仿宋_GB2312"/>
      <w:sz w:val="18"/>
      <w:szCs w:val="18"/>
      <w:lang w:eastAsia="zh-CN"/>
    </w:rPr>
  </w:style>
  <w:style w:type="character" w:customStyle="1" w:styleId="18">
    <w:name w:val="页脚 字符"/>
    <w:basedOn w:val="9"/>
    <w:link w:val="4"/>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1313cce9-82c9-46ea-92ba-c463c9c1fc30</errorID>
      <errorWord>:</errorWord>
      <group>L1_Format</group>
      <groupName>格式问题</groupName>
      <ability>L2_HalfPunc</ability>
      <abilityName>全半角检查</abilityName>
      <candidateList>
        <item>：</item>
      </candidateList>
      <explain>文本全半角错误。</explain>
      <paraID>46D69E2A</paraID>
      <start>4</start>
      <end>5</end>
      <status>unmodified</status>
      <modifiedWord/>
      <trackRevisions>false</trackRevisions>
    </reviewItem>
    <reviewItem>
      <errorID>02241682-ae1e-402a-9eae-275a827aace9</errorID>
      <errorWord>报价人</errorWord>
      <group>L1_Word</group>
      <groupName>字词问题</groupName>
      <ability>L2_Typo</ability>
      <abilityName>字词错误</abilityName>
      <candidateList>
        <item>报价</item>
      </candidateList>
      <explain/>
      <paraID>7E8663B9</paraID>
      <start>1</start>
      <end>4</end>
      <status>unmodified</status>
      <modifiedWord/>
      <trackRevisions>false</trackRevisions>
    </reviewItem>
    <reviewItem>
      <errorID>14269713-d1f5-43fd-a206-0d069ae33d34</errorID>
      <errorWord>.</errorWord>
      <group>L1_Format</group>
      <groupName>格式问题</groupName>
      <ability>L2_HalfPunc</ability>
      <abilityName>全半角检查</abilityName>
      <candidateList>
        <item>。</item>
      </candidateList>
      <explain>文本全半角错误。</explain>
      <paraID>75CD32B6</paraID>
      <start>9</start>
      <end>10</end>
      <status>unmodified</status>
      <modifiedWord/>
      <trackRevisions>false</trackRevisions>
    </reviewItem>
    <reviewItem>
      <errorID>c95ba8b3-19af-448c-bbb9-7287c497a3c0</errorID>
      <errorWord>应</errorWord>
      <group>L1_Word</group>
      <groupName>字词问题</groupName>
      <ability>L2_Typo</ability>
      <abilityName>字词错误</abilityName>
      <candidateList>
        <item>应在</item>
      </candidateList>
      <explain/>
      <paraID>119142B3</paraID>
      <start>153</start>
      <end>154</end>
      <status>unmodified</status>
      <modifiedWord/>
      <trackRevisions>false</trackRevisions>
    </reviewItem>
    <reviewItem>
      <errorID>081590e7-ce30-4651-b555-9f2d1116c953</errorID>
      <errorWord>法律、法规</errorWord>
      <group>L1_Word</group>
      <groupName>字词问题</groupName>
      <ability>L2_Typo</ability>
      <abilityName>字词错误</abilityName>
      <candidateList>
        <item>法律法规</item>
      </candidateList>
      <explain/>
      <paraID>1864398C</paraID>
      <start>5</start>
      <end>10</end>
      <status>unmodified</status>
      <modifiedWord/>
      <trackRevisions>false</trackRevisions>
    </reviewItem>
    <reviewItem>
      <errorID>b460fe0e-3286-4c41-a2af-484d3dc9b059</errorID>
      <errorWord>法律、法规</errorWord>
      <group>L1_Word</group>
      <groupName>字词问题</groupName>
      <ability>L2_Typo</ability>
      <abilityName>字词错误</abilityName>
      <candidateList>
        <item>法律法规</item>
      </candidateList>
      <explain/>
      <paraID> 2C10B0D</paraID>
      <start>8</start>
      <end>13</end>
      <status>unmodified</status>
      <modifiedWord/>
      <trackRevisions>false</trackRevisions>
    </reviewItem>
    <reviewItem>
      <errorID>2f9d7868-6689-40c0-8c24-4f7121fdb1a9</errorID>
      <errorWord>(</errorWord>
      <group>L1_Format</group>
      <groupName>格式问题</groupName>
      <ability>L2_HalfPunc</ability>
      <abilityName>全半角检查</abilityName>
      <candidateList>
        <item>（</item>
      </candidateList>
      <explain>文本全半角错误。</explain>
      <paraID> D7DD4B7</paraID>
      <start>37</start>
      <end>38</end>
      <status>unmodified</status>
      <modifiedWord/>
      <trackRevisions>false</trackRevisions>
    </reviewItem>
    <reviewItem>
      <errorID>bf93ad5a-3224-4294-b099-305776bc75bf</errorID>
      <errorWord>)</errorWord>
      <group>L1_Format</group>
      <groupName>格式问题</groupName>
      <ability>L2_HalfPunc</ability>
      <abilityName>全半角检查</abilityName>
      <candidateList>
        <item>）</item>
      </candidateList>
      <explain>文本全半角错误。</explain>
      <paraID> D7DD4B7</paraID>
      <start>50</start>
      <end>51</end>
      <status>unmodified</status>
      <modifiedWord/>
      <trackRevisions>false</trackRevisions>
    </reviewItem>
    <reviewItem>
      <errorID>ebb10001-0cd6-4b72-8326-302f53423ada</errorID>
      <errorWord>(</errorWord>
      <group>L1_Format</group>
      <groupName>格式问题</groupName>
      <ability>L2_HalfPunc</ability>
      <abilityName>全半角检查</abilityName>
      <candidateList>
        <item>（</item>
      </candidateList>
      <explain>文本全半角错误。</explain>
      <paraID>47B325E0</paraID>
      <start>12</start>
      <end>13</end>
      <status>unmodified</status>
      <modifiedWord/>
      <trackRevisions>false</trackRevisions>
    </reviewItem>
    <reviewItem>
      <errorID>e409250d-f1f5-40bc-92eb-1f88f793e7b4</errorID>
      <errorWord>)</errorWord>
      <group>L1_Format</group>
      <groupName>格式问题</groupName>
      <ability>L2_HalfPunc</ability>
      <abilityName>全半角检查</abilityName>
      <candidateList>
        <item>）</item>
      </candidateList>
      <explain>文本全半角错误。</explain>
      <paraID>47B325E0</paraID>
      <start>25</start>
      <end>26</end>
      <status>unmodified</status>
      <modifiedWord/>
      <trackRevisions>false</trackRevisions>
    </reviewItem>
    <reviewItem>
      <errorID>4dd747ff-3ee7-4d63-9627-1f929041ad52</errorID>
      <errorWord>法律、法规</errorWord>
      <group>L1_Word</group>
      <groupName>字词问题</groupName>
      <ability>L2_Typo</ability>
      <abilityName>字词错误</abilityName>
      <candidateList>
        <item>法律法规</item>
      </candidateList>
      <explain/>
      <paraID>1CBCD394</paraID>
      <start>24</start>
      <end>29</end>
      <status>unmodified</status>
      <modifiedWord/>
      <trackRevisions>false</trackRevisions>
    </reviewItem>
    <reviewItem>
      <errorID>33ad35ac-446c-405a-a9bb-6832fc335488</errorID>
      <errorWord>法律、法规</errorWord>
      <group>L1_Word</group>
      <groupName>字词问题</groupName>
      <ability>L2_Typo</ability>
      <abilityName>字词错误</abilityName>
      <candidateList>
        <item>法律法规</item>
      </candidateList>
      <explain/>
      <paraID>3B449134</paraID>
      <start>25</start>
      <end>30</end>
      <status>unmodified</status>
      <modifiedWord/>
      <trackRevisions>false</trackRevisions>
    </reviewItem>
    <reviewItem>
      <errorID>8d831884-8e12-4e1e-bb15-68fff57a4d40</errorID>
      <errorWord>法律、法规</errorWord>
      <group>L1_Word</group>
      <groupName>字词问题</groupName>
      <ability>L2_Typo</ability>
      <abilityName>字词错误</abilityName>
      <candidateList>
        <item>法律法规</item>
      </candidateList>
      <explain/>
      <paraID>3B449134</paraID>
      <start>74</start>
      <end>79</end>
      <status>unmodified</status>
      <modifiedWord/>
      <trackRevisions>false</trackRevisions>
    </reviewItem>
    <reviewItem>
      <errorID>dc92a369-ebd5-464d-bb83-d520846cb031</errorID>
      <errorWord>签订协仪</errorWord>
      <group>L1_Word</group>
      <groupName>字词问题</groupName>
      <ability>L2_Typo</ability>
      <abilityName>字词错误</abilityName>
      <candidateList>
        <item>签订协议</item>
      </candidateList>
      <explain/>
      <paraID>72DA0D16</paraID>
      <start>3</start>
      <end>7</end>
      <status>unmodified</status>
      <modifiedWord/>
      <trackRevisions>false</trackRevisions>
    </reviewItem>
    <reviewItem>
      <errorID>c37ac340-1d0c-4e7a-81ef-eb7de73f3dbe</errorID>
      <errorWord>改用其它</errorWord>
      <group>L1_Word</group>
      <groupName>字词问题</groupName>
      <ability>L2_Alias</ability>
      <abilityName>也作/曾用词</abilityName>
      <candidateList>
        <item>改用其他</item>
      </candidateList>
      <explain>词汇[改用其它]为不规范表述或旧称，其规范书面表述为[改用其他]。</explain>
      <paraID>72DA0D16</paraID>
      <start>21</start>
      <end>25</end>
      <status>unmodified</status>
      <modifiedWord/>
      <trackRevisions>false</trackRevisions>
    </reviewItem>
    <reviewItem>
      <errorID>8ff93556-8cbb-46bb-884e-323b370f1750</errorID>
      <errorWord>的</errorWord>
      <group>L1_Word</group>
      <groupName>字词问题</groupName>
      <ability>L2_Typo</ability>
      <abilityName>字词错误</abilityName>
      <candidateList>
        <item>的水</item>
      </candidateList>
      <explain/>
      <paraID>72DA0D16</paraID>
      <start>39</start>
      <end>40</end>
      <status>unmodified</status>
      <modifiedWord/>
      <trackRevisions>false</trackRevisions>
    </reviewItem>
    <reviewItem>
      <errorID>32dcb3ee-8594-4630-be3b-5e2d2ff0ecda</errorID>
      <errorWord>其它</errorWord>
      <group>L1_Word</group>
      <groupName>字词问题</groupName>
      <ability>L2_Alias</ability>
      <abilityName>也作/曾用词</abilityName>
      <candidateList>
        <item>其他</item>
      </candidateList>
      <explain>词汇[其它]为不规范表述或旧称，其规范书面表述为[其他]。</explain>
      <paraID>72DA0D16</paraID>
      <start>73</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360b2-feb0-45aa-85c3-b844587d306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3727</Words>
  <Characters>3826</Characters>
  <Lines>69</Lines>
  <Paragraphs>19</Paragraphs>
  <TotalTime>3</TotalTime>
  <ScaleCrop>false</ScaleCrop>
  <LinksUpToDate>false</LinksUpToDate>
  <CharactersWithSpaces>3864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2025-04-15T03:19:00Z</dcterms:created>
  <dc:creator>User</dc:creator>
  <cp:lastModifiedBy>He。</cp:lastModifiedBy>
  <cp:lastPrinted>2025-12-10T06:45:00Z</cp:lastPrinted>
  <dcterms:modified xsi:type="dcterms:W3CDTF">2025-12-19T01:24:36Z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eyJoZGlkIjoiOTAxOGZiZGJhNGMyNmM2Yzk1NjZmYTk0YWNkZDEwYTUiLCJ1c2VySWQiOiIzNDk4ODE5OTEifQ==</vt:lpwstr>
  </property>
  <property fmtid="{D5CDD505-2E9C-101B-9397-08002B2CF9AE}" pid="6" name="KSOProductBuildVer">
    <vt:lpwstr>2052-12.1.0.24034</vt:lpwstr>
  </property>
  <property fmtid="{D5CDD505-2E9C-101B-9397-08002B2CF9AE}" pid="7" name="ICV">
    <vt:lpwstr>FB21F384B7D74255B4D43293A48E728F_13</vt:lpwstr>
  </property>
</Properties>
</file>